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70" w:rsidRPr="00A1331E" w:rsidRDefault="00823070" w:rsidP="00C57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Министерство здравоохранения Кыргызской Республики</w:t>
      </w:r>
    </w:p>
    <w:p w:rsidR="00823070" w:rsidRPr="00A1331E" w:rsidRDefault="00823070" w:rsidP="00C57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Департамент профилактики заболеваний и государственного санитарно-эпидемиологического надзора МЗКР</w:t>
      </w:r>
    </w:p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9"/>
      </w:tblGrid>
      <w:tr w:rsidR="00823070" w:rsidRPr="00A1331E" w:rsidTr="00CB195F"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796" w:type="pct"/>
        <w:tblCellMar>
          <w:left w:w="0" w:type="dxa"/>
          <w:right w:w="0" w:type="dxa"/>
        </w:tblCellMar>
        <w:tblLook w:val="04A0"/>
      </w:tblPr>
      <w:tblGrid>
        <w:gridCol w:w="3146"/>
        <w:gridCol w:w="2252"/>
        <w:gridCol w:w="3510"/>
      </w:tblGrid>
      <w:tr w:rsidR="00823070" w:rsidRPr="00A1331E" w:rsidTr="00CB195F">
        <w:tc>
          <w:tcPr>
            <w:tcW w:w="17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823070" w:rsidRPr="00A1331E" w:rsidRDefault="00823070" w:rsidP="00CB195F">
            <w:pPr>
              <w:tabs>
                <w:tab w:val="left" w:pos="272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Министр К.С.Чолпонбаев </w:t>
            </w:r>
          </w:p>
          <w:p w:rsidR="00823070" w:rsidRPr="00A1331E" w:rsidRDefault="00823070" w:rsidP="00CB195F">
            <w:pPr>
              <w:tabs>
                <w:tab w:val="left" w:pos="272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tabs>
                <w:tab w:val="left" w:pos="272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"__"____________</w:t>
            </w: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</w:tbl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Анализ регулятивного воздействия</w:t>
      </w:r>
    </w:p>
    <w:p w:rsidR="00823070" w:rsidRPr="00A1331E" w:rsidRDefault="00823070" w:rsidP="00823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на проект постановления Правительства  Кыргызской Республики</w:t>
      </w:r>
    </w:p>
    <w:p w:rsidR="00823070" w:rsidRPr="0012448D" w:rsidRDefault="00823070" w:rsidP="0082307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1331E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823070" w:rsidRDefault="00823070" w:rsidP="00823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23070" w:rsidRPr="00513F86" w:rsidRDefault="00823070" w:rsidP="00823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3F86">
        <w:rPr>
          <w:rFonts w:ascii="Times New Roman" w:hAnsi="Times New Roman" w:cs="Times New Roman"/>
          <w:b/>
          <w:sz w:val="28"/>
          <w:szCs w:val="28"/>
        </w:rPr>
        <w:t>Санитарно-эпидемиологические правила и нормативы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513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, 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513F86">
        <w:rPr>
          <w:rFonts w:ascii="Times New Roman" w:hAnsi="Times New Roman" w:cs="Times New Roman"/>
          <w:b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>.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, 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513F86">
        <w:rPr>
          <w:rFonts w:ascii="Times New Roman" w:hAnsi="Times New Roman" w:cs="Times New Roman"/>
          <w:b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513F8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823070" w:rsidRPr="00A1331E" w:rsidRDefault="00823070" w:rsidP="008230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Основания для разработки:</w:t>
      </w:r>
    </w:p>
    <w:p w:rsidR="00823070" w:rsidRPr="00F703F6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F86">
        <w:rPr>
          <w:rFonts w:ascii="Times New Roman" w:hAnsi="Times New Roman" w:cs="Times New Roman"/>
          <w:sz w:val="28"/>
          <w:szCs w:val="28"/>
        </w:rPr>
        <w:t>-</w:t>
      </w:r>
      <w:r w:rsidRPr="00513F86">
        <w:rPr>
          <w:rFonts w:ascii="Times New Roman" w:hAnsi="Times New Roman"/>
          <w:sz w:val="28"/>
          <w:szCs w:val="28"/>
        </w:rPr>
        <w:t xml:space="preserve"> </w:t>
      </w:r>
      <w:r w:rsidRPr="003F0710">
        <w:rPr>
          <w:rFonts w:ascii="Times New Roman" w:hAnsi="Times New Roman" w:cs="Times New Roman"/>
          <w:sz w:val="28"/>
          <w:szCs w:val="28"/>
        </w:rPr>
        <w:t xml:space="preserve">создание нормативной базы в области общественного здравоохранения, </w:t>
      </w:r>
      <w:r w:rsidRPr="003F0710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r w:rsidRPr="00371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гигиенических требований к качеств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безопасности йодированной соли </w:t>
      </w:r>
      <w:r w:rsidRPr="000A07AD">
        <w:rPr>
          <w:rFonts w:ascii="Times New Roman" w:hAnsi="Times New Roman" w:cs="Times New Roman"/>
          <w:sz w:val="28"/>
          <w:szCs w:val="28"/>
        </w:rPr>
        <w:t>производимой и ввозимой на территорию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07AD">
        <w:rPr>
          <w:rFonts w:ascii="Times New Roman" w:eastAsia="Times New Roman" w:hAnsi="Times New Roman" w:cs="Times New Roman"/>
          <w:sz w:val="28"/>
          <w:szCs w:val="28"/>
        </w:rPr>
        <w:t>профилактика йододефицидных заболеваний,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0710">
        <w:rPr>
          <w:rFonts w:ascii="Times New Roman" w:eastAsia="Times New Roman" w:hAnsi="Times New Roman" w:cs="Times New Roman"/>
          <w:sz w:val="28"/>
          <w:szCs w:val="28"/>
        </w:rPr>
        <w:t xml:space="preserve"> санитарно-эпидемиологических требований</w:t>
      </w:r>
      <w:r w:rsidRPr="003F0710">
        <w:rPr>
          <w:rFonts w:ascii="Times New Roman" w:hAnsi="Times New Roman" w:cs="Times New Roman"/>
          <w:sz w:val="28"/>
          <w:szCs w:val="28"/>
        </w:rPr>
        <w:t xml:space="preserve"> </w:t>
      </w:r>
      <w:r w:rsidRPr="003F0710">
        <w:rPr>
          <w:rFonts w:ascii="Times New Roman" w:hAnsi="Times New Roman" w:cs="Times New Roman"/>
          <w:bCs/>
          <w:sz w:val="28"/>
          <w:szCs w:val="28"/>
        </w:rPr>
        <w:t>к естественному, искусственному и совмещенному освещению в жилых и общественных зданиях</w:t>
      </w:r>
      <w:r w:rsidRPr="003F0710">
        <w:rPr>
          <w:rFonts w:ascii="Times New Roman" w:hAnsi="Times New Roman" w:cs="Times New Roman"/>
          <w:sz w:val="28"/>
          <w:szCs w:val="28"/>
        </w:rPr>
        <w:t xml:space="preserve">, </w:t>
      </w:r>
      <w:r w:rsidRPr="00563CA2">
        <w:rPr>
          <w:rFonts w:ascii="Times New Roman" w:hAnsi="Times New Roman" w:cs="Times New Roman"/>
          <w:sz w:val="28"/>
          <w:szCs w:val="28"/>
        </w:rPr>
        <w:t>обеспечение санэпидблагополучия детей обучающихся в</w:t>
      </w:r>
      <w:r w:rsidRPr="00563CA2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общеобразовательных организациях</w:t>
      </w:r>
      <w:r w:rsidRPr="00563CA2">
        <w:rPr>
          <w:rFonts w:ascii="Times New Roman" w:hAnsi="Times New Roman" w:cs="Times New Roman"/>
          <w:sz w:val="28"/>
          <w:szCs w:val="28"/>
        </w:rPr>
        <w:t xml:space="preserve">  Кыргызской Республики</w:t>
      </w:r>
      <w:r w:rsidRPr="000A07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07AD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0A07AD">
        <w:rPr>
          <w:rFonts w:ascii="Times New Roman" w:hAnsi="Times New Roman" w:cs="Times New Roman"/>
          <w:sz w:val="28"/>
          <w:szCs w:val="28"/>
        </w:rPr>
        <w:t xml:space="preserve"> приведение указанных документов </w:t>
      </w:r>
      <w:r w:rsidRPr="000A07A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0A07AD">
        <w:rPr>
          <w:rFonts w:ascii="Times New Roman" w:hAnsi="Times New Roman" w:cs="Times New Roman"/>
          <w:sz w:val="28"/>
          <w:szCs w:val="28"/>
        </w:rPr>
        <w:t xml:space="preserve">соответствие с Законом Кыргызской Республики </w:t>
      </w:r>
      <w:r w:rsidRPr="000A07AD">
        <w:t>«</w:t>
      </w:r>
      <w:r w:rsidRPr="000A07AD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Pr="000A07AD">
        <w:t>»</w:t>
      </w:r>
      <w:r w:rsidRPr="000A07AD">
        <w:rPr>
          <w:rFonts w:ascii="Times New Roman" w:hAnsi="Times New Roman" w:cs="Times New Roman"/>
          <w:sz w:val="28"/>
          <w:szCs w:val="28"/>
        </w:rPr>
        <w:t>, Техническими регламентами ЕАЭС по энергоэффективности и единым санитарным требованиям к общеобразовательным организациям в странах ЕАЭС.</w:t>
      </w:r>
    </w:p>
    <w:p w:rsidR="00823070" w:rsidRPr="00A1331E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приказ МЗ КР №</w:t>
      </w:r>
      <w:r w:rsidR="00660202">
        <w:rPr>
          <w:rFonts w:ascii="Times New Roman" w:hAnsi="Times New Roman" w:cs="Times New Roman"/>
          <w:sz w:val="28"/>
          <w:szCs w:val="28"/>
        </w:rPr>
        <w:t>1102</w:t>
      </w:r>
      <w:r w:rsidRPr="00A1331E">
        <w:rPr>
          <w:rFonts w:ascii="Times New Roman" w:hAnsi="Times New Roman" w:cs="Times New Roman"/>
          <w:sz w:val="28"/>
          <w:szCs w:val="28"/>
        </w:rPr>
        <w:t xml:space="preserve"> от</w:t>
      </w:r>
      <w:r w:rsidR="00660202">
        <w:rPr>
          <w:rFonts w:ascii="Times New Roman" w:hAnsi="Times New Roman" w:cs="Times New Roman"/>
          <w:sz w:val="28"/>
          <w:szCs w:val="28"/>
        </w:rPr>
        <w:t xml:space="preserve"> 12.12.</w:t>
      </w:r>
      <w:r w:rsidRPr="00A1331E">
        <w:rPr>
          <w:rFonts w:ascii="Times New Roman" w:hAnsi="Times New Roman" w:cs="Times New Roman"/>
          <w:sz w:val="28"/>
          <w:szCs w:val="28"/>
        </w:rPr>
        <w:t xml:space="preserve">2019 г. О создании межведомственной рабочей    группы      </w:t>
      </w:r>
    </w:p>
    <w:tbl>
      <w:tblPr>
        <w:tblW w:w="5206" w:type="pct"/>
        <w:tblCellMar>
          <w:left w:w="0" w:type="dxa"/>
          <w:right w:w="0" w:type="dxa"/>
        </w:tblCellMar>
        <w:tblLook w:val="04A0"/>
      </w:tblPr>
      <w:tblGrid>
        <w:gridCol w:w="4226"/>
        <w:gridCol w:w="2463"/>
        <w:gridCol w:w="3346"/>
      </w:tblGrid>
      <w:tr w:rsidR="00823070" w:rsidRPr="00A1331E" w:rsidTr="00CB195F">
        <w:tc>
          <w:tcPr>
            <w:tcW w:w="211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 АРВ:               </w:t>
            </w:r>
          </w:p>
        </w:tc>
        <w:tc>
          <w:tcPr>
            <w:tcW w:w="120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070" w:rsidRPr="00A1331E" w:rsidRDefault="00823070" w:rsidP="00A72E72">
            <w:pPr>
              <w:spacing w:after="0" w:line="240" w:lineRule="auto"/>
              <w:ind w:left="1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A72E72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брь </w:t>
            </w:r>
          </w:p>
        </w:tc>
        <w:tc>
          <w:tcPr>
            <w:tcW w:w="168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2019 г.                   </w:t>
            </w:r>
          </w:p>
        </w:tc>
      </w:tr>
      <w:tr w:rsidR="00823070" w:rsidRPr="00A1331E" w:rsidTr="00CB195F">
        <w:tc>
          <w:tcPr>
            <w:tcW w:w="211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lastRenderedPageBreak/>
        <w:t>Рабочая группа:</w:t>
      </w:r>
    </w:p>
    <w:p w:rsidR="00823070" w:rsidRPr="00435A15" w:rsidRDefault="00A72E72" w:rsidP="00A72E72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28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Акматова</w:t>
      </w:r>
      <w:r w:rsidR="00C5728B" w:rsidRPr="00C5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</w:t>
      </w:r>
      <w:r w:rsidRPr="004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 Управлении общественного здравоохранения МЗ КР, руководитель рабочей группы_______________________________________</w:t>
      </w: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hAnsi="Times New Roman" w:cs="Times New Roman"/>
          <w:sz w:val="28"/>
          <w:szCs w:val="28"/>
        </w:rPr>
        <w:t xml:space="preserve">- Арыкбаева </w:t>
      </w:r>
      <w:r w:rsidR="00C5728B" w:rsidRPr="00C5728B">
        <w:rPr>
          <w:rFonts w:ascii="Times New Roman" w:hAnsi="Times New Roman" w:cs="Times New Roman"/>
          <w:sz w:val="28"/>
          <w:szCs w:val="28"/>
        </w:rPr>
        <w:t xml:space="preserve">Б.К. </w:t>
      </w:r>
      <w:r w:rsidRPr="00435A15">
        <w:rPr>
          <w:rFonts w:ascii="Times New Roman" w:hAnsi="Times New Roman" w:cs="Times New Roman"/>
          <w:sz w:val="28"/>
          <w:szCs w:val="28"/>
        </w:rPr>
        <w:t xml:space="preserve">- начальник управления профилактики неинфекционных </w:t>
      </w: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 w:cs="Times New Roman"/>
          <w:sz w:val="28"/>
          <w:szCs w:val="28"/>
        </w:rPr>
        <w:t>заболеваний и государственного санитарного надзора Департамента</w:t>
      </w:r>
    </w:p>
    <w:p w:rsidR="00823070" w:rsidRPr="00435A15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 w:cs="Times New Roman"/>
          <w:sz w:val="28"/>
          <w:szCs w:val="28"/>
        </w:rPr>
        <w:t xml:space="preserve"> профилактики заболеваний и государственного санитарно-эпидемиологического надзора Министерства здравоохранения Кыргызской Республики, </w:t>
      </w:r>
      <w:r w:rsidR="00A72E72" w:rsidRPr="004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рабочей группы_____________________</w:t>
      </w:r>
    </w:p>
    <w:p w:rsidR="00A72E72" w:rsidRPr="00435A15" w:rsidRDefault="00A72E72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 w:cs="Times New Roman"/>
          <w:sz w:val="28"/>
          <w:szCs w:val="28"/>
        </w:rPr>
        <w:t xml:space="preserve">- </w:t>
      </w:r>
      <w:r w:rsidRPr="00C5728B">
        <w:rPr>
          <w:rFonts w:ascii="Times New Roman" w:hAnsi="Times New Roman"/>
          <w:sz w:val="28"/>
          <w:szCs w:val="28"/>
        </w:rPr>
        <w:t>Шекербекова</w:t>
      </w:r>
      <w:r w:rsidR="00C5728B" w:rsidRPr="00C5728B">
        <w:rPr>
          <w:rFonts w:ascii="Times New Roman" w:hAnsi="Times New Roman"/>
          <w:sz w:val="28"/>
          <w:szCs w:val="28"/>
        </w:rPr>
        <w:t xml:space="preserve"> Э.Ш.</w:t>
      </w:r>
      <w:r w:rsidRPr="00435A15">
        <w:rPr>
          <w:rFonts w:ascii="Times New Roman" w:hAnsi="Times New Roman"/>
          <w:sz w:val="28"/>
          <w:szCs w:val="28"/>
        </w:rPr>
        <w:t xml:space="preserve"> – экономист отдела бухгалтерского учета и отчетности </w:t>
      </w:r>
      <w:r w:rsidRPr="00435A15">
        <w:rPr>
          <w:rFonts w:ascii="Times New Roman" w:hAnsi="Times New Roman" w:cs="Times New Roman"/>
          <w:sz w:val="28"/>
          <w:szCs w:val="28"/>
        </w:rPr>
        <w:t>Департамента профилактики заболеваний и государственного санитарно-эпидемиологического надзора Министерства здравоохранения Кыргызской Республики_________________________________________________________</w:t>
      </w: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/>
          <w:sz w:val="28"/>
          <w:szCs w:val="28"/>
        </w:rPr>
        <w:t xml:space="preserve">- </w:t>
      </w:r>
      <w:r w:rsidRPr="00C5728B">
        <w:rPr>
          <w:rFonts w:ascii="Times New Roman" w:hAnsi="Times New Roman"/>
          <w:sz w:val="28"/>
          <w:szCs w:val="28"/>
        </w:rPr>
        <w:t>Жумакеев</w:t>
      </w:r>
      <w:r w:rsidR="00C5728B" w:rsidRPr="00C5728B">
        <w:rPr>
          <w:rFonts w:ascii="Times New Roman" w:hAnsi="Times New Roman"/>
          <w:sz w:val="28"/>
          <w:szCs w:val="28"/>
        </w:rPr>
        <w:t xml:space="preserve"> А.Б.</w:t>
      </w:r>
      <w:r w:rsidR="00C5728B">
        <w:rPr>
          <w:rFonts w:ascii="Times New Roman" w:hAnsi="Times New Roman"/>
          <w:sz w:val="28"/>
          <w:szCs w:val="28"/>
        </w:rPr>
        <w:t xml:space="preserve"> </w:t>
      </w:r>
      <w:r w:rsidRPr="00C5728B">
        <w:rPr>
          <w:rFonts w:ascii="Times New Roman" w:hAnsi="Times New Roman"/>
          <w:sz w:val="28"/>
          <w:szCs w:val="28"/>
        </w:rPr>
        <w:t>-</w:t>
      </w:r>
      <w:r w:rsidRPr="00435A15">
        <w:rPr>
          <w:rFonts w:ascii="Times New Roman" w:hAnsi="Times New Roman"/>
          <w:sz w:val="28"/>
          <w:szCs w:val="28"/>
        </w:rPr>
        <w:t xml:space="preserve"> заведующий юридическим отделом Министерства</w:t>
      </w:r>
      <w:r w:rsidRPr="00435A15">
        <w:rPr>
          <w:rFonts w:ascii="Times New Roman" w:hAnsi="Times New Roman" w:cs="Times New Roman"/>
          <w:sz w:val="28"/>
          <w:szCs w:val="28"/>
        </w:rPr>
        <w:t xml:space="preserve"> здравоохранения Кыргызской Республики________________________________</w:t>
      </w: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 w:cs="Times New Roman"/>
          <w:sz w:val="28"/>
          <w:szCs w:val="28"/>
        </w:rPr>
        <w:t>-</w:t>
      </w:r>
      <w:r w:rsidRPr="00435A15">
        <w:rPr>
          <w:rFonts w:ascii="Times New Roman" w:hAnsi="Times New Roman"/>
          <w:sz w:val="28"/>
          <w:szCs w:val="28"/>
        </w:rPr>
        <w:t xml:space="preserve"> </w:t>
      </w:r>
      <w:r w:rsidRPr="00C5728B">
        <w:rPr>
          <w:rFonts w:ascii="Times New Roman" w:hAnsi="Times New Roman"/>
          <w:sz w:val="28"/>
          <w:szCs w:val="28"/>
        </w:rPr>
        <w:t xml:space="preserve">Грекова </w:t>
      </w:r>
      <w:r w:rsidR="00C5728B" w:rsidRPr="00C5728B">
        <w:rPr>
          <w:rFonts w:ascii="Times New Roman" w:hAnsi="Times New Roman"/>
          <w:sz w:val="28"/>
          <w:szCs w:val="28"/>
        </w:rPr>
        <w:t xml:space="preserve">Е.Н.- </w:t>
      </w:r>
      <w:r w:rsidRPr="00435A15">
        <w:rPr>
          <w:rFonts w:ascii="Times New Roman" w:hAnsi="Times New Roman"/>
          <w:sz w:val="28"/>
          <w:szCs w:val="28"/>
        </w:rPr>
        <w:t>санитарный врач отдела технического регулирования  и работы с Евразийским экономическим союзом</w:t>
      </w:r>
      <w:r w:rsidRPr="00435A15">
        <w:rPr>
          <w:rFonts w:ascii="Times New Roman" w:hAnsi="Times New Roman" w:cs="Times New Roman"/>
          <w:sz w:val="28"/>
          <w:szCs w:val="28"/>
        </w:rPr>
        <w:t xml:space="preserve"> Департамента профилактики заболеваний и государственного санитарно-эпидемиологического надзора Министерства здравоохранения Кыргызской Республики_______________________________</w:t>
      </w:r>
    </w:p>
    <w:p w:rsidR="00823070" w:rsidRPr="00435A15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5A15">
        <w:rPr>
          <w:rFonts w:ascii="Times New Roman" w:hAnsi="Times New Roman"/>
          <w:sz w:val="28"/>
          <w:szCs w:val="28"/>
        </w:rPr>
        <w:t xml:space="preserve">- </w:t>
      </w:r>
      <w:r w:rsidRPr="00C5728B">
        <w:rPr>
          <w:rFonts w:ascii="Times New Roman" w:hAnsi="Times New Roman"/>
          <w:sz w:val="28"/>
          <w:szCs w:val="28"/>
        </w:rPr>
        <w:t xml:space="preserve">Токтогулов </w:t>
      </w:r>
      <w:r w:rsidR="00C5728B" w:rsidRPr="00C5728B">
        <w:rPr>
          <w:rFonts w:ascii="Times New Roman" w:hAnsi="Times New Roman"/>
          <w:sz w:val="28"/>
          <w:szCs w:val="28"/>
        </w:rPr>
        <w:t xml:space="preserve">У.Т. </w:t>
      </w:r>
      <w:r w:rsidRPr="00C5728B">
        <w:rPr>
          <w:rFonts w:ascii="Times New Roman" w:hAnsi="Times New Roman"/>
          <w:sz w:val="28"/>
          <w:szCs w:val="28"/>
        </w:rPr>
        <w:t>- заведующий отделом технического регулирования  и работы с Евразийским экономическим союзом</w:t>
      </w:r>
      <w:r w:rsidRPr="00C5728B">
        <w:rPr>
          <w:rFonts w:ascii="Times New Roman" w:hAnsi="Times New Roman" w:cs="Times New Roman"/>
          <w:sz w:val="28"/>
          <w:szCs w:val="28"/>
        </w:rPr>
        <w:t xml:space="preserve"> Департамента профилактики заболеваний и государственного санитарно-эпидемиологического надзора Министерства здравоохранения Кыргызской Республики___________________</w:t>
      </w:r>
    </w:p>
    <w:p w:rsidR="00823070" w:rsidRPr="00C5728B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hAnsi="Times New Roman" w:cs="Times New Roman"/>
          <w:sz w:val="28"/>
          <w:szCs w:val="28"/>
        </w:rPr>
        <w:t xml:space="preserve">- Сарыева </w:t>
      </w:r>
      <w:r w:rsidR="00C5728B" w:rsidRPr="00C5728B">
        <w:rPr>
          <w:rFonts w:ascii="Times New Roman" w:hAnsi="Times New Roman" w:cs="Times New Roman"/>
          <w:sz w:val="28"/>
          <w:szCs w:val="28"/>
        </w:rPr>
        <w:t xml:space="preserve">Г.А. </w:t>
      </w:r>
      <w:r w:rsidRPr="00C5728B">
        <w:rPr>
          <w:rFonts w:ascii="Times New Roman" w:hAnsi="Times New Roman" w:cs="Times New Roman"/>
          <w:sz w:val="28"/>
          <w:szCs w:val="28"/>
        </w:rPr>
        <w:t>- санитарный врач отдела санитарного надзора  и профилактики неинфекционных заболеваний Департамента профилактики заболеваний и государственного санитарно-эпидемиологического надзора Министерства здравоохранения Кыргызской Республики________________________________</w:t>
      </w: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hAnsi="Times New Roman" w:cs="Times New Roman"/>
          <w:sz w:val="28"/>
          <w:szCs w:val="28"/>
        </w:rPr>
        <w:t xml:space="preserve">- </w:t>
      </w:r>
      <w:r w:rsidRPr="00C5728B">
        <w:rPr>
          <w:rFonts w:ascii="Times New Roman" w:eastAsia="Times New Roman" w:hAnsi="Times New Roman" w:cs="Times New Roman"/>
          <w:sz w:val="28"/>
          <w:szCs w:val="28"/>
        </w:rPr>
        <w:t xml:space="preserve">Кушубакова </w:t>
      </w:r>
      <w:r w:rsidR="00C5728B" w:rsidRPr="00C5728B">
        <w:rPr>
          <w:rFonts w:ascii="Times New Roman" w:eastAsia="Times New Roman" w:hAnsi="Times New Roman" w:cs="Times New Roman"/>
          <w:sz w:val="28"/>
          <w:szCs w:val="28"/>
        </w:rPr>
        <w:t xml:space="preserve">М.Ы. </w:t>
      </w:r>
      <w:r w:rsidRPr="00C5728B">
        <w:rPr>
          <w:rFonts w:ascii="Times New Roman" w:eastAsia="Times New Roman" w:hAnsi="Times New Roman" w:cs="Times New Roman"/>
          <w:sz w:val="28"/>
          <w:szCs w:val="28"/>
        </w:rPr>
        <w:t>- санитарный врач отдела санитарного надзора и профилактики неинфекционных заболеваний Департамента профилактики заболеваний и государственного санитарно-эпидемиологического надзора Министерства здравоохранения Кыргызской Республики</w:t>
      </w:r>
      <w:r w:rsidRPr="00C5728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C5728B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hAnsi="Times New Roman" w:cs="Times New Roman"/>
          <w:sz w:val="28"/>
          <w:szCs w:val="28"/>
        </w:rPr>
        <w:t xml:space="preserve">- </w:t>
      </w:r>
      <w:r w:rsidR="00823070" w:rsidRPr="00C5728B">
        <w:rPr>
          <w:rFonts w:ascii="Times New Roman" w:hAnsi="Times New Roman" w:cs="Times New Roman"/>
          <w:sz w:val="28"/>
          <w:szCs w:val="28"/>
        </w:rPr>
        <w:t>Тагылыкова</w:t>
      </w:r>
      <w:r w:rsidRPr="00C5728B">
        <w:rPr>
          <w:rFonts w:ascii="Times New Roman" w:hAnsi="Times New Roman" w:cs="Times New Roman"/>
          <w:sz w:val="28"/>
          <w:szCs w:val="28"/>
        </w:rPr>
        <w:t xml:space="preserve"> А.А. </w:t>
      </w:r>
      <w:r w:rsidR="00823070" w:rsidRPr="00C5728B">
        <w:rPr>
          <w:rFonts w:ascii="Times New Roman" w:hAnsi="Times New Roman" w:cs="Times New Roman"/>
          <w:sz w:val="28"/>
          <w:szCs w:val="28"/>
        </w:rPr>
        <w:t xml:space="preserve"> - заведующая отделом санитарной экспертизы ЦГСЭН г.Бишкек____________________________________________________________</w:t>
      </w: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Курманова </w:t>
      </w:r>
      <w:r w:rsidR="00C5728B" w:rsidRPr="00C5728B">
        <w:rPr>
          <w:rFonts w:ascii="Times New Roman" w:eastAsia="Times New Roman" w:hAnsi="Times New Roman" w:cs="Times New Roman"/>
          <w:sz w:val="28"/>
          <w:szCs w:val="28"/>
        </w:rPr>
        <w:t xml:space="preserve">М.А. </w:t>
      </w:r>
      <w:r w:rsidRPr="00C5728B">
        <w:rPr>
          <w:rFonts w:ascii="Times New Roman" w:eastAsia="Times New Roman" w:hAnsi="Times New Roman" w:cs="Times New Roman"/>
          <w:sz w:val="28"/>
          <w:szCs w:val="28"/>
        </w:rPr>
        <w:t>- заведующая отделом гигены детей и подростков ЦГСЭН г.Бишкек</w:t>
      </w:r>
      <w:r w:rsidRPr="00C5728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eastAsia="Times New Roman" w:hAnsi="Times New Roman" w:cs="Times New Roman"/>
          <w:sz w:val="28"/>
          <w:szCs w:val="28"/>
        </w:rPr>
        <w:t xml:space="preserve">- Кочерева </w:t>
      </w:r>
      <w:r w:rsidR="00C5728B" w:rsidRPr="00C5728B">
        <w:rPr>
          <w:rFonts w:ascii="Times New Roman" w:eastAsia="Times New Roman" w:hAnsi="Times New Roman" w:cs="Times New Roman"/>
          <w:sz w:val="28"/>
          <w:szCs w:val="28"/>
        </w:rPr>
        <w:t xml:space="preserve">Н.П </w:t>
      </w:r>
      <w:r w:rsidRPr="00C5728B">
        <w:rPr>
          <w:rFonts w:ascii="Times New Roman" w:eastAsia="Times New Roman" w:hAnsi="Times New Roman" w:cs="Times New Roman"/>
          <w:sz w:val="28"/>
          <w:szCs w:val="28"/>
        </w:rPr>
        <w:t>- Директор  УОК"Эрудит" ________________________________</w:t>
      </w:r>
    </w:p>
    <w:p w:rsidR="00823070" w:rsidRPr="00C5728B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C5728B" w:rsidRDefault="00823070" w:rsidP="00823070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C5728B">
        <w:rPr>
          <w:rFonts w:ascii="Times New Roman" w:eastAsia="Times New Roman" w:hAnsi="Times New Roman" w:cs="Times New Roman"/>
          <w:sz w:val="28"/>
          <w:szCs w:val="28"/>
        </w:rPr>
        <w:t xml:space="preserve">- Ибрагимова </w:t>
      </w:r>
      <w:r w:rsidR="00C5728B" w:rsidRPr="00C5728B">
        <w:rPr>
          <w:rFonts w:ascii="Times New Roman" w:eastAsia="Times New Roman" w:hAnsi="Times New Roman" w:cs="Times New Roman"/>
          <w:sz w:val="28"/>
          <w:szCs w:val="28"/>
        </w:rPr>
        <w:t xml:space="preserve">Г.Ж. </w:t>
      </w:r>
      <w:r w:rsidRPr="00C5728B">
        <w:rPr>
          <w:rFonts w:ascii="Times New Roman" w:eastAsia="Times New Roman" w:hAnsi="Times New Roman" w:cs="Times New Roman"/>
          <w:sz w:val="28"/>
          <w:szCs w:val="28"/>
        </w:rPr>
        <w:t>- Директор ОК "Илим"________________________________</w:t>
      </w:r>
    </w:p>
    <w:p w:rsidR="00823070" w:rsidRPr="00C5728B" w:rsidRDefault="00823070" w:rsidP="00823070">
      <w:pPr>
        <w:pStyle w:val="ae"/>
        <w:ind w:left="-567"/>
        <w:rPr>
          <w:rFonts w:ascii="Times New Roman" w:hAnsi="Times New Roman"/>
          <w:sz w:val="28"/>
          <w:szCs w:val="28"/>
          <w:lang w:val="ky-KG"/>
        </w:rPr>
      </w:pPr>
    </w:p>
    <w:p w:rsidR="00823070" w:rsidRPr="00C5728B" w:rsidRDefault="00823070" w:rsidP="00823070">
      <w:pPr>
        <w:pStyle w:val="ae"/>
        <w:ind w:left="-567"/>
        <w:rPr>
          <w:rFonts w:ascii="Times New Roman" w:hAnsi="Times New Roman"/>
          <w:sz w:val="28"/>
          <w:szCs w:val="28"/>
          <w:lang w:val="ky-KG"/>
        </w:rPr>
      </w:pPr>
      <w:r w:rsidRPr="00C5728B">
        <w:rPr>
          <w:rFonts w:ascii="Times New Roman" w:eastAsia="Times New Roman" w:hAnsi="Times New Roman"/>
          <w:sz w:val="28"/>
          <w:szCs w:val="28"/>
        </w:rPr>
        <w:t xml:space="preserve">   - Жангазиева </w:t>
      </w:r>
      <w:r w:rsidR="00C5728B" w:rsidRPr="00C5728B">
        <w:rPr>
          <w:rFonts w:ascii="Times New Roman" w:eastAsia="Times New Roman" w:hAnsi="Times New Roman"/>
          <w:sz w:val="28"/>
          <w:szCs w:val="28"/>
        </w:rPr>
        <w:t xml:space="preserve">Б. </w:t>
      </w:r>
      <w:r w:rsidRPr="00C5728B">
        <w:rPr>
          <w:rFonts w:ascii="Times New Roman" w:eastAsia="Times New Roman" w:hAnsi="Times New Roman"/>
          <w:sz w:val="28"/>
          <w:szCs w:val="28"/>
        </w:rPr>
        <w:t>- Директор Ассоциации солепроизводителей</w:t>
      </w:r>
      <w:r w:rsidRPr="00C5728B">
        <w:rPr>
          <w:rFonts w:ascii="Times New Roman" w:eastAsia="Times New Roman" w:hAnsi="Times New Roman"/>
          <w:sz w:val="28"/>
          <w:szCs w:val="28"/>
          <w:lang w:val="ky-KG"/>
        </w:rPr>
        <w:t>_______________</w:t>
      </w:r>
    </w:p>
    <w:p w:rsidR="00823070" w:rsidRPr="00C5728B" w:rsidRDefault="00823070" w:rsidP="00823070">
      <w:pPr>
        <w:pStyle w:val="ae"/>
        <w:ind w:left="-567"/>
        <w:rPr>
          <w:rFonts w:ascii="Times New Roman" w:hAnsi="Times New Roman"/>
          <w:sz w:val="28"/>
          <w:szCs w:val="28"/>
          <w:lang w:val="ky-KG"/>
        </w:rPr>
      </w:pPr>
    </w:p>
    <w:p w:rsidR="00823070" w:rsidRPr="00435A15" w:rsidRDefault="00823070" w:rsidP="00823070">
      <w:pPr>
        <w:pStyle w:val="ae"/>
        <w:ind w:left="-567"/>
        <w:rPr>
          <w:rFonts w:ascii="Times New Roman" w:hAnsi="Times New Roman"/>
          <w:sz w:val="28"/>
          <w:szCs w:val="28"/>
          <w:lang w:val="ky-KG"/>
        </w:rPr>
      </w:pPr>
      <w:r w:rsidRPr="00C5728B">
        <w:rPr>
          <w:rFonts w:ascii="Times New Roman" w:hAnsi="Times New Roman"/>
          <w:sz w:val="28"/>
          <w:szCs w:val="28"/>
          <w:lang w:val="ky-KG"/>
        </w:rPr>
        <w:t xml:space="preserve">    - Ниязалиев </w:t>
      </w:r>
      <w:r w:rsidR="00C5728B" w:rsidRPr="00C5728B">
        <w:rPr>
          <w:rFonts w:ascii="Times New Roman" w:hAnsi="Times New Roman"/>
          <w:sz w:val="28"/>
          <w:szCs w:val="28"/>
          <w:lang w:val="ky-KG"/>
        </w:rPr>
        <w:t xml:space="preserve">У.Р. - </w:t>
      </w:r>
      <w:r w:rsidRPr="00C5728B">
        <w:rPr>
          <w:rFonts w:ascii="Times New Roman" w:hAnsi="Times New Roman"/>
          <w:sz w:val="28"/>
          <w:szCs w:val="28"/>
          <w:lang w:val="ky-KG"/>
        </w:rPr>
        <w:t xml:space="preserve">юрист ОсОО "Интер-Газ </w:t>
      </w:r>
      <w:r w:rsidRPr="00C5728B">
        <w:rPr>
          <w:rFonts w:ascii="Times New Roman" w:hAnsi="Times New Roman"/>
          <w:sz w:val="28"/>
          <w:szCs w:val="28"/>
          <w:lang w:val="en-US"/>
        </w:rPr>
        <w:t>KG</w:t>
      </w:r>
      <w:r w:rsidRPr="00C5728B">
        <w:rPr>
          <w:rFonts w:ascii="Times New Roman" w:hAnsi="Times New Roman"/>
          <w:sz w:val="28"/>
          <w:szCs w:val="28"/>
        </w:rPr>
        <w:t>"</w:t>
      </w:r>
      <w:r w:rsidR="00CA4150" w:rsidRPr="00C5728B">
        <w:rPr>
          <w:rFonts w:ascii="Times New Roman" w:hAnsi="Times New Roman"/>
          <w:sz w:val="28"/>
          <w:szCs w:val="28"/>
          <w:lang w:val="ky-KG"/>
        </w:rPr>
        <w:t>_________________________</w:t>
      </w:r>
      <w:r w:rsidRPr="00435A15">
        <w:rPr>
          <w:rFonts w:ascii="Times New Roman" w:hAnsi="Times New Roman"/>
          <w:sz w:val="28"/>
          <w:szCs w:val="28"/>
        </w:rPr>
        <w:t xml:space="preserve"> </w:t>
      </w:r>
    </w:p>
    <w:p w:rsidR="00823070" w:rsidRPr="00435A15" w:rsidRDefault="00823070" w:rsidP="008230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435A15" w:rsidRDefault="00823070" w:rsidP="00CA4150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435A15">
        <w:rPr>
          <w:rFonts w:ascii="Times New Roman" w:hAnsi="Times New Roman"/>
          <w:sz w:val="28"/>
          <w:szCs w:val="28"/>
        </w:rPr>
        <w:t xml:space="preserve">     </w:t>
      </w:r>
    </w:p>
    <w:p w:rsidR="00823070" w:rsidRPr="00435A15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35A15">
        <w:rPr>
          <w:rFonts w:ascii="Times New Roman" w:hAnsi="Times New Roman"/>
          <w:sz w:val="28"/>
          <w:szCs w:val="28"/>
        </w:rPr>
        <w:t xml:space="preserve">Контактные данные ответственного лица: ФИО: </w:t>
      </w:r>
      <w:r w:rsidRPr="00435A15">
        <w:rPr>
          <w:rFonts w:ascii="Times New Roman" w:hAnsi="Times New Roman"/>
          <w:sz w:val="28"/>
          <w:szCs w:val="28"/>
          <w:lang w:val="ky-KG"/>
        </w:rPr>
        <w:t>Арыкбаева Б.К.</w:t>
      </w:r>
      <w:r w:rsidRPr="00435A15">
        <w:rPr>
          <w:rFonts w:ascii="Times New Roman" w:hAnsi="Times New Roman"/>
          <w:sz w:val="28"/>
          <w:szCs w:val="28"/>
        </w:rPr>
        <w:t xml:space="preserve"> Тел. р.    323940.</w:t>
      </w:r>
      <w:r w:rsidRPr="00435A1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435A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моб. 0555713720,</w:t>
      </w:r>
      <w:r w:rsidRPr="00435A15">
        <w:rPr>
          <w:rFonts w:ascii="Times New Roman" w:hAnsi="Times New Roman"/>
          <w:sz w:val="28"/>
          <w:szCs w:val="28"/>
        </w:rPr>
        <w:t xml:space="preserve">  </w:t>
      </w:r>
      <w:r w:rsidRPr="00435A15">
        <w:rPr>
          <w:rFonts w:ascii="Times New Roman" w:hAnsi="Times New Roman"/>
          <w:sz w:val="28"/>
          <w:szCs w:val="28"/>
          <w:lang w:val="en-US"/>
        </w:rPr>
        <w:t>E</w:t>
      </w:r>
      <w:r w:rsidRPr="00435A15">
        <w:rPr>
          <w:rFonts w:ascii="Times New Roman" w:hAnsi="Times New Roman"/>
          <w:sz w:val="28"/>
          <w:szCs w:val="28"/>
        </w:rPr>
        <w:t>-</w:t>
      </w:r>
      <w:r w:rsidRPr="00435A15">
        <w:rPr>
          <w:rFonts w:ascii="Times New Roman" w:hAnsi="Times New Roman"/>
          <w:sz w:val="28"/>
          <w:szCs w:val="28"/>
          <w:lang w:val="en-US"/>
        </w:rPr>
        <w:t>mail</w:t>
      </w:r>
      <w:r w:rsidRPr="00435A15">
        <w:rPr>
          <w:rFonts w:ascii="Times New Roman" w:hAnsi="Times New Roman"/>
          <w:sz w:val="28"/>
          <w:szCs w:val="28"/>
        </w:rPr>
        <w:t xml:space="preserve">   -  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abk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_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cgsn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@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mail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Pr="00435A15"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  <w:t>ru</w:t>
      </w: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C5728B" w:rsidRPr="00A24FBE" w:rsidRDefault="00C5728B" w:rsidP="00C5728B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  <w:r w:rsidRPr="007E32D8">
        <w:rPr>
          <w:rFonts w:ascii="Times New Roman" w:hAnsi="Times New Roman"/>
          <w:sz w:val="28"/>
          <w:szCs w:val="28"/>
        </w:rPr>
        <w:t xml:space="preserve">Объем –    </w:t>
      </w:r>
      <w:r>
        <w:rPr>
          <w:rFonts w:ascii="Times New Roman" w:hAnsi="Times New Roman"/>
          <w:sz w:val="28"/>
          <w:szCs w:val="28"/>
          <w:lang w:val="ky-KG"/>
        </w:rPr>
        <w:t>4</w:t>
      </w:r>
      <w:r w:rsidR="00A94A99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 xml:space="preserve"> стр.</w:t>
      </w:r>
    </w:p>
    <w:p w:rsidR="00823070" w:rsidRPr="00C24FED" w:rsidRDefault="00823070" w:rsidP="00823070">
      <w:pPr>
        <w:tabs>
          <w:tab w:val="left" w:pos="1049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4416EF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23070" w:rsidRDefault="00823070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pStyle w:val="ae"/>
        <w:ind w:lef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0B4" w:rsidRDefault="006450B4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Оглавление</w:t>
      </w: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8A">
        <w:rPr>
          <w:rFonts w:ascii="Times New Roman" w:hAnsi="Times New Roman" w:cs="Times New Roman"/>
          <w:sz w:val="28"/>
          <w:szCs w:val="28"/>
        </w:rPr>
        <w:t>I. Проблема и основания для государственного вмешательства</w:t>
      </w:r>
    </w:p>
    <w:p w:rsidR="00823070" w:rsidRPr="00AE668A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8A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>Оценка текущего состояния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2) Проблемы и основания для государственного вмешательства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3) Масштабы проблем 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4) Международный опыт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5) Анализ заинтересованных сторон - структур, попадающие в поле действия данного правового поля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8A">
        <w:rPr>
          <w:rFonts w:ascii="Times New Roman" w:hAnsi="Times New Roman" w:cs="Times New Roman"/>
          <w:sz w:val="28"/>
          <w:szCs w:val="28"/>
        </w:rPr>
        <w:t>II.</w:t>
      </w:r>
      <w:r w:rsidRPr="00AE668A">
        <w:rPr>
          <w:rFonts w:ascii="Times New Roman" w:hAnsi="Times New Roman" w:cs="Times New Roman"/>
          <w:sz w:val="28"/>
          <w:szCs w:val="28"/>
        </w:rPr>
        <w:tab/>
        <w:t>Варианты государственного регулирования</w:t>
      </w:r>
    </w:p>
    <w:p w:rsidR="00823070" w:rsidRPr="00252DD8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>Вариант регулирования №1 «Оставить все как есть»</w:t>
      </w:r>
    </w:p>
    <w:p w:rsidR="00823070" w:rsidRPr="00252DD8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1331E">
        <w:rPr>
          <w:rFonts w:ascii="Times New Roman" w:hAnsi="Times New Roman" w:cs="Times New Roman"/>
          <w:sz w:val="28"/>
          <w:szCs w:val="28"/>
        </w:rPr>
        <w:t>Вариант регулирования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4619">
        <w:rPr>
          <w:rFonts w:ascii="Times New Roman" w:hAnsi="Times New Roman" w:cs="Times New Roman"/>
          <w:sz w:val="28"/>
          <w:szCs w:val="28"/>
        </w:rPr>
        <w:t>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4619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6E70CD">
        <w:rPr>
          <w:rFonts w:ascii="Times New Roman" w:hAnsi="Times New Roman" w:cs="Times New Roman"/>
          <w:sz w:val="28"/>
          <w:szCs w:val="28"/>
        </w:rPr>
        <w:t>»</w:t>
      </w:r>
      <w:r w:rsidRPr="0012448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823070" w:rsidRDefault="00823070" w:rsidP="0082307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регулирования.</w:t>
      </w:r>
    </w:p>
    <w:p w:rsidR="00823070" w:rsidRPr="00AE668A" w:rsidRDefault="00823070" w:rsidP="0082307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Регулятивное воздействие.</w:t>
      </w:r>
    </w:p>
    <w:p w:rsidR="00823070" w:rsidRPr="00252DD8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Реализационные риски.</w:t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Правовой и иные анализы.</w:t>
      </w:r>
    </w:p>
    <w:p w:rsidR="00823070" w:rsidRPr="00252DD8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Экономический анализ.</w:t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Результаты обсуждений.</w:t>
      </w:r>
    </w:p>
    <w:p w:rsidR="00823070" w:rsidRPr="00252DD8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CB195F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Вариант регулирования №3 </w:t>
      </w:r>
      <w:r w:rsidR="00823070" w:rsidRPr="009A6F47">
        <w:rPr>
          <w:rFonts w:ascii="Times New Roman" w:hAnsi="Times New Roman" w:cs="Times New Roman"/>
          <w:sz w:val="28"/>
          <w:szCs w:val="28"/>
        </w:rPr>
        <w:t xml:space="preserve">«Усиление ответственности за нарушение законодательства, регулирующего соблюдение норм в сфере </w:t>
      </w:r>
      <w:r w:rsidR="00823070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</w:t>
      </w:r>
      <w:r w:rsidR="0082307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23070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23070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хранени</w:t>
      </w:r>
      <w:r w:rsidR="0082307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23070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, транспортировке и реализации пищевой йодированной соли</w:t>
      </w:r>
      <w:r w:rsidR="0082307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23070" w:rsidRPr="006E70CD">
        <w:rPr>
          <w:rFonts w:ascii="Times New Roman" w:hAnsi="Times New Roman" w:cs="Times New Roman"/>
          <w:sz w:val="28"/>
          <w:szCs w:val="28"/>
        </w:rPr>
        <w:t xml:space="preserve"> естественно</w:t>
      </w:r>
      <w:r w:rsidR="00823070">
        <w:rPr>
          <w:rFonts w:ascii="Times New Roman" w:hAnsi="Times New Roman" w:cs="Times New Roman"/>
          <w:sz w:val="28"/>
          <w:szCs w:val="28"/>
        </w:rPr>
        <w:t>го</w:t>
      </w:r>
      <w:r w:rsidR="00823070" w:rsidRPr="006E70CD">
        <w:rPr>
          <w:rFonts w:ascii="Times New Roman" w:hAnsi="Times New Roman" w:cs="Times New Roman"/>
          <w:sz w:val="28"/>
          <w:szCs w:val="28"/>
        </w:rPr>
        <w:t>, искусственно</w:t>
      </w:r>
      <w:r w:rsidR="00823070">
        <w:rPr>
          <w:rFonts w:ascii="Times New Roman" w:hAnsi="Times New Roman" w:cs="Times New Roman"/>
          <w:sz w:val="28"/>
          <w:szCs w:val="28"/>
        </w:rPr>
        <w:t>го</w:t>
      </w:r>
      <w:r w:rsidR="00823070" w:rsidRPr="006E70CD">
        <w:rPr>
          <w:rFonts w:ascii="Times New Roman" w:hAnsi="Times New Roman" w:cs="Times New Roman"/>
          <w:sz w:val="28"/>
          <w:szCs w:val="28"/>
        </w:rPr>
        <w:t xml:space="preserve"> и совмещенно</w:t>
      </w:r>
      <w:r w:rsidR="00823070">
        <w:rPr>
          <w:rFonts w:ascii="Times New Roman" w:hAnsi="Times New Roman" w:cs="Times New Roman"/>
          <w:sz w:val="28"/>
          <w:szCs w:val="28"/>
        </w:rPr>
        <w:t xml:space="preserve">го </w:t>
      </w:r>
      <w:r w:rsidR="00823070" w:rsidRPr="006E70CD">
        <w:rPr>
          <w:rFonts w:ascii="Times New Roman" w:hAnsi="Times New Roman" w:cs="Times New Roman"/>
          <w:sz w:val="28"/>
          <w:szCs w:val="28"/>
        </w:rPr>
        <w:t>освещени</w:t>
      </w:r>
      <w:r w:rsidR="00823070">
        <w:rPr>
          <w:rFonts w:ascii="Times New Roman" w:hAnsi="Times New Roman" w:cs="Times New Roman"/>
          <w:sz w:val="28"/>
          <w:szCs w:val="28"/>
        </w:rPr>
        <w:t>я</w:t>
      </w:r>
      <w:r w:rsidR="00823070" w:rsidRPr="006E70CD">
        <w:rPr>
          <w:rFonts w:ascii="Times New Roman" w:hAnsi="Times New Roman" w:cs="Times New Roman"/>
          <w:sz w:val="28"/>
          <w:szCs w:val="28"/>
        </w:rPr>
        <w:t xml:space="preserve"> жилых и общественных зданий</w:t>
      </w:r>
      <w:r w:rsidR="0082307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23070" w:rsidRPr="006E70CD">
        <w:rPr>
          <w:rFonts w:ascii="Times New Roman" w:hAnsi="Times New Roman" w:cs="Times New Roman"/>
          <w:sz w:val="28"/>
          <w:szCs w:val="28"/>
        </w:rPr>
        <w:t xml:space="preserve">к условиям и организации обучения в общеобразовательных организациях </w:t>
      </w:r>
      <w:r w:rsidR="00823070" w:rsidRPr="009A6F47">
        <w:rPr>
          <w:rFonts w:ascii="Times New Roman" w:hAnsi="Times New Roman" w:cs="Times New Roman"/>
          <w:sz w:val="28"/>
          <w:szCs w:val="28"/>
        </w:rPr>
        <w:t xml:space="preserve"> в сравнении с существующим уровнем наказаний»</w:t>
      </w:r>
    </w:p>
    <w:p w:rsidR="00823070" w:rsidRPr="00252DD8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>Способ регулирования.</w:t>
      </w: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Pr="00252DD8" w:rsidRDefault="00823070" w:rsidP="0082307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Регулятивное воздействие.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331E">
        <w:rPr>
          <w:rFonts w:ascii="Times New Roman" w:hAnsi="Times New Roman" w:cs="Times New Roman"/>
          <w:sz w:val="28"/>
          <w:szCs w:val="28"/>
        </w:rPr>
        <w:t>Реализационные риски.</w:t>
      </w: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331E">
        <w:rPr>
          <w:rFonts w:ascii="Times New Roman" w:hAnsi="Times New Roman" w:cs="Times New Roman"/>
          <w:sz w:val="28"/>
          <w:szCs w:val="28"/>
        </w:rPr>
        <w:t>Правовой и иные анализы.</w:t>
      </w:r>
    </w:p>
    <w:p w:rsidR="00823070" w:rsidRPr="00A1331E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331E">
        <w:rPr>
          <w:rFonts w:ascii="Times New Roman" w:hAnsi="Times New Roman" w:cs="Times New Roman"/>
          <w:sz w:val="28"/>
          <w:szCs w:val="28"/>
        </w:rPr>
        <w:t>Экономический анализ.</w:t>
      </w: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Pr="00A1331E" w:rsidRDefault="00823070" w:rsidP="00823070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1331E">
        <w:rPr>
          <w:rFonts w:ascii="Times New Roman" w:hAnsi="Times New Roman" w:cs="Times New Roman"/>
          <w:sz w:val="28"/>
          <w:szCs w:val="28"/>
        </w:rPr>
        <w:t>Результаты обсуждений.</w:t>
      </w: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E668A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8A">
        <w:rPr>
          <w:rFonts w:ascii="Times New Roman" w:hAnsi="Times New Roman" w:cs="Times New Roman"/>
          <w:sz w:val="28"/>
          <w:szCs w:val="28"/>
        </w:rPr>
        <w:t>III.</w:t>
      </w:r>
      <w:r w:rsidRPr="00AE668A">
        <w:rPr>
          <w:rFonts w:ascii="Times New Roman" w:hAnsi="Times New Roman" w:cs="Times New Roman"/>
          <w:sz w:val="28"/>
          <w:szCs w:val="28"/>
        </w:rPr>
        <w:tab/>
        <w:t>Рекомендуемое регулирование</w:t>
      </w: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I. Проблема и основания для государственного вмешательства</w:t>
      </w: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ab/>
      </w: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331E">
        <w:rPr>
          <w:rFonts w:ascii="Times New Roman" w:hAnsi="Times New Roman" w:cs="Times New Roman"/>
          <w:b/>
          <w:i/>
          <w:sz w:val="28"/>
          <w:szCs w:val="28"/>
        </w:rPr>
        <w:t>1)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b/>
          <w:i/>
          <w:sz w:val="28"/>
          <w:szCs w:val="28"/>
        </w:rPr>
        <w:t>Оценка текущего состояния</w:t>
      </w:r>
    </w:p>
    <w:p w:rsidR="00823070" w:rsidRPr="00252DD8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23070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Природный дефицит йода в почве, воде, продуктах питания в </w:t>
      </w:r>
      <w:r>
        <w:rPr>
          <w:rFonts w:ascii="Times New Roman" w:eastAsia="Times New Roman" w:hAnsi="Times New Roman" w:cs="Times New Roman"/>
          <w:sz w:val="28"/>
          <w:szCs w:val="28"/>
        </w:rPr>
        <w:t>Кыргызстане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 обуславливает </w:t>
      </w:r>
      <w:r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 ряда йододефицитных нарушений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4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которые приводят к развитию таких заболеваний, как эндемический зоб, гипотиреоз, отставание в умственном и физическом развитии, кретинизм. К «скрытым» последствиям йодной недостаточности относятся женское бесплодие, нарушение репродуктивной функции, выкидыши и мертворождение, повышенная смертность детей первого года жизни, врожденные аномалии.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3070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90C">
        <w:rPr>
          <w:rFonts w:ascii="Times New Roman" w:eastAsia="Times New Roman" w:hAnsi="Times New Roman" w:cs="Times New Roman"/>
          <w:sz w:val="28"/>
          <w:szCs w:val="28"/>
        </w:rPr>
        <w:t>По данным ВОЗ, около 2 млрд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жителей Земли живут в условиях йодного дефицита,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который ведет к снижению интеллектуального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и профессионального потенциала наций.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Проблема заболеваний, обусловленных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дефицитом йода (ЙДЗ), является одним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из приоритетных направлений здравоохранения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многих стран мира. </w:t>
      </w:r>
    </w:p>
    <w:p w:rsidR="00823070" w:rsidRDefault="00823070" w:rsidP="00823070">
      <w:pPr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6595C">
        <w:rPr>
          <w:rFonts w:ascii="Times New Roman" w:eastAsia="Times New Roman" w:hAnsi="Times New Roman" w:cs="Times New Roman"/>
          <w:sz w:val="28"/>
          <w:szCs w:val="28"/>
        </w:rPr>
        <w:t>Йод является «строительным 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териалом» для гормонов, которые </w:t>
      </w:r>
      <w:r w:rsidRPr="0086595C">
        <w:rPr>
          <w:rFonts w:ascii="Times New Roman" w:eastAsia="Times New Roman" w:hAnsi="Times New Roman" w:cs="Times New Roman"/>
          <w:sz w:val="28"/>
          <w:szCs w:val="28"/>
        </w:rPr>
        <w:t xml:space="preserve">вырабатывает щитовидная железа, поэтому он должен обязательно присутствовать в нашем рационе. </w:t>
      </w:r>
    </w:p>
    <w:p w:rsidR="00823070" w:rsidRPr="0083595D" w:rsidRDefault="00823070" w:rsidP="0082307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последнего десятилетия Детский фонд ООН(ЮНИСЕФ), Международный совет по контролю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за йододефицитными заболеваниями (МСКЙДЗ),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другие международные организации активно сотрудничают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со всеми странами в деле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lastRenderedPageBreak/>
        <w:t>устранения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ЙДЗ. Одной из основных задач совместной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является продвижение программ обязательного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йодирования соли, в том числе принятие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соответствующих законодательных и нормативных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актов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Опыт многих стран мира показал, что наиболее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эффективным, простым и безопасным способом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решения проблемы дефицита йода в популяции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>является употребление в пищу только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йодированной соли. </w:t>
      </w:r>
      <w:r w:rsidRPr="0083595D">
        <w:rPr>
          <w:rFonts w:ascii="Times New Roman" w:eastAsia="Times New Roman" w:hAnsi="Times New Roman" w:cs="Times New Roman"/>
          <w:sz w:val="28"/>
          <w:szCs w:val="28"/>
        </w:rPr>
        <w:t xml:space="preserve">Соль потребляется практически всеми людьми примерно в одинаковом количестве (около 7–10 г в день) в течение всего года. Соль всегда на столе у каждого, вне зависимости от пищевых пристрастий и материального достатка. </w:t>
      </w:r>
    </w:p>
    <w:p w:rsidR="00823070" w:rsidRPr="00D7390C" w:rsidRDefault="00823070" w:rsidP="00823070">
      <w:pPr>
        <w:spacing w:after="0" w:line="240" w:lineRule="auto"/>
        <w:ind w:right="284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95D">
        <w:rPr>
          <w:rFonts w:ascii="Times New Roman" w:eastAsia="Times New Roman" w:hAnsi="Times New Roman" w:cs="Times New Roman"/>
          <w:sz w:val="28"/>
          <w:szCs w:val="28"/>
        </w:rPr>
        <w:t>Для обогащения соли йодом используется йодат калия – безопасное и стабильное соединение йода. Технология йодирования соли доступна всем производителям, а добавление йодата калия не придает соли необычного вкуса или запаха. Йодирование увеличивает цену соли не более чем на 2–5 %. Йодированная соль – это самый дешевый обогащенный йодом продукт.</w:t>
      </w:r>
    </w:p>
    <w:p w:rsidR="00823070" w:rsidRDefault="00823070" w:rsidP="00823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38E">
        <w:rPr>
          <w:rFonts w:ascii="Times New Roman" w:eastAsia="Times New Roman" w:hAnsi="Times New Roman" w:cs="Times New Roman"/>
          <w:sz w:val="28"/>
          <w:szCs w:val="28"/>
        </w:rPr>
        <w:t>Широкомасштабные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эпидемиологические исследования, проведенные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в 2003–2009 гг., выявили дефицит йода практически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всей территории Кыргызстана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В основу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государственной стратегии было положено широкомасштабное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использование йодированной соли,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что основано на многочисленных исследованиях,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доказывающих эффективность такого подхода,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и рекомендациях Детского фонда ООН ЮНИСЕФ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 xml:space="preserve">и ICCIDD.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Всеобщее йодирование соли(ВЙС) означает, что практически вся соль, предназначенная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для потребления человеком, т. е. продающаяся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в магазинах в расфасованном виде и используемая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в пищевой промышленности, должна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быть йодирована. Употребляя только йодированную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соль, человек получает с питанием адекватное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38E">
        <w:rPr>
          <w:rFonts w:ascii="Times New Roman" w:eastAsia="Times New Roman" w:hAnsi="Times New Roman" w:cs="Times New Roman"/>
          <w:sz w:val="28"/>
          <w:szCs w:val="28"/>
        </w:rPr>
        <w:t>количество йода.</w:t>
      </w:r>
    </w:p>
    <w:p w:rsidR="00823070" w:rsidRPr="00270F49" w:rsidRDefault="00823070" w:rsidP="008230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</w:t>
      </w:r>
      <w:r w:rsidRPr="00E30E58">
        <w:rPr>
          <w:rFonts w:ascii="Times New Roman" w:eastAsia="Times New Roman" w:hAnsi="Times New Roman" w:cs="Times New Roman"/>
          <w:sz w:val="28"/>
          <w:szCs w:val="28"/>
        </w:rPr>
        <w:t xml:space="preserve"> Законом Кыргызской Республики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59F5">
        <w:rPr>
          <w:rFonts w:ascii="Times New Roman" w:hAnsi="Times New Roman" w:cs="Times New Roman"/>
          <w:sz w:val="28"/>
          <w:szCs w:val="28"/>
        </w:rPr>
        <w:t xml:space="preserve">«О профилактике йододефицитных заболеваний» </w:t>
      </w:r>
      <w:r w:rsidRPr="00E30E58">
        <w:rPr>
          <w:rFonts w:ascii="Times New Roman" w:hAnsi="Times New Roman" w:cs="Times New Roman"/>
          <w:sz w:val="28"/>
          <w:szCs w:val="28"/>
        </w:rPr>
        <w:t>п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роизводимая и ввозимая для реализации на территорию Кыргызской Республики соль подлежит йодированию ( </w:t>
      </w:r>
      <w:r w:rsidRPr="00E30E58">
        <w:rPr>
          <w:rFonts w:ascii="Times New Roman" w:hAnsi="Times New Roman" w:cs="Times New Roman"/>
          <w:sz w:val="28"/>
          <w:szCs w:val="28"/>
        </w:rPr>
        <w:t>обогащение соли йодом)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23070" w:rsidRDefault="00823070" w:rsidP="00823070">
      <w:pPr>
        <w:spacing w:after="0" w:line="240" w:lineRule="auto"/>
        <w:ind w:right="284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B6910">
        <w:rPr>
          <w:rFonts w:ascii="Times New Roman" w:eastAsia="Times New Roman" w:hAnsi="Times New Roman" w:cs="Times New Roman"/>
          <w:sz w:val="28"/>
          <w:szCs w:val="28"/>
        </w:rPr>
        <w:t>Всемирная ассамблея здравоохранения приняла в 2006 г. резолюцию, требующую от стран-членов ВОЗ предоставления  отчетов о состоянии проблемы устранения ЙДЗ на национальном уровне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6910">
        <w:rPr>
          <w:rFonts w:ascii="Times New Roman" w:eastAsia="Times New Roman" w:hAnsi="Times New Roman" w:cs="Times New Roman"/>
          <w:sz w:val="28"/>
          <w:szCs w:val="28"/>
        </w:rPr>
        <w:t>(не менее одного раза в 3 года).</w:t>
      </w:r>
    </w:p>
    <w:p w:rsidR="00823070" w:rsidRDefault="00823070" w:rsidP="0082307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830C5">
        <w:rPr>
          <w:rFonts w:ascii="Times New Roman" w:hAnsi="Times New Roman" w:cs="Times New Roman"/>
          <w:sz w:val="28"/>
          <w:szCs w:val="28"/>
        </w:rPr>
        <w:t>В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Договором ЕАЭС с 12 августа 2017 года. Технический регламент </w:t>
      </w:r>
      <w:r w:rsidRPr="00D830C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«О безопасности пищевой йодированной соли» утратил силу. Вступивший в действие на территории </w:t>
      </w:r>
      <w:r w:rsidRPr="00D830C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регламент ЕАЭС </w:t>
      </w:r>
      <w:r w:rsidRPr="00D830C5">
        <w:rPr>
          <w:rFonts w:ascii="Times New Roman" w:hAnsi="Times New Roman" w:cs="Times New Roman"/>
          <w:sz w:val="28"/>
          <w:szCs w:val="28"/>
        </w:rPr>
        <w:t>«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О безопасности пищевой продукции</w:t>
      </w:r>
      <w:r w:rsidRPr="00D830C5">
        <w:rPr>
          <w:rFonts w:ascii="Times New Roman" w:hAnsi="Times New Roman" w:cs="Times New Roman"/>
          <w:sz w:val="28"/>
          <w:szCs w:val="28"/>
        </w:rPr>
        <w:t>»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включает только понятие </w:t>
      </w:r>
      <w:r w:rsidRPr="00D830C5">
        <w:rPr>
          <w:rFonts w:ascii="Times New Roman" w:hAnsi="Times New Roman" w:cs="Times New Roman"/>
          <w:sz w:val="28"/>
          <w:szCs w:val="28"/>
        </w:rPr>
        <w:t>«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обогащенная пищевая продукция</w:t>
      </w:r>
      <w:r w:rsidRPr="00D830C5">
        <w:rPr>
          <w:rFonts w:ascii="Times New Roman" w:hAnsi="Times New Roman" w:cs="Times New Roman"/>
          <w:sz w:val="28"/>
          <w:szCs w:val="28"/>
        </w:rPr>
        <w:t>»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и нормы содержания йода в соли</w:t>
      </w:r>
      <w:r>
        <w:rPr>
          <w:rFonts w:ascii="Times New Roman" w:eastAsia="Times New Roman" w:hAnsi="Times New Roman" w:cs="Times New Roman"/>
          <w:sz w:val="28"/>
          <w:szCs w:val="28"/>
        </w:rPr>
        <w:t>, но отсутствует механизм по йодированию соли.</w:t>
      </w:r>
    </w:p>
    <w:p w:rsidR="00823070" w:rsidRPr="00F703F6" w:rsidRDefault="00823070" w:rsidP="00823070">
      <w:pPr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Соль является продуктом, потребляемым в пищу без предварительной кулинарной обработки. 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К соли предъявляются требования, как к пищевой продукции в части ее маркировки, материалам упаковки, изделий </w:t>
      </w:r>
      <w:r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и оборудования для производства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пищевой продукции, контактирующим с пищевой продукцией</w:t>
      </w:r>
      <w:r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.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111E8">
        <w:rPr>
          <w:rFonts w:ascii="Times New Roman" w:hAnsi="Times New Roman" w:cs="Times New Roman"/>
          <w:sz w:val="28"/>
          <w:szCs w:val="28"/>
        </w:rPr>
        <w:t xml:space="preserve">Важнейшим фактором, определяющим состояние здоровья является потребление населением безопасной </w:t>
      </w:r>
      <w:r>
        <w:rPr>
          <w:rFonts w:ascii="Times New Roman" w:hAnsi="Times New Roman" w:cs="Times New Roman"/>
          <w:sz w:val="28"/>
          <w:szCs w:val="28"/>
        </w:rPr>
        <w:t>для здоровья пищевой продукции, в том числе пищевой йодированной соли, не содержащей химические примеси и микроорганизмы выше допустимых величин.</w:t>
      </w:r>
      <w:r w:rsidRPr="007111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0" w:rsidRPr="00066AB0" w:rsidRDefault="00823070" w:rsidP="008230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6AB0">
        <w:rPr>
          <w:rFonts w:ascii="Times New Roman" w:hAnsi="Times New Roman" w:cs="Times New Roman"/>
          <w:sz w:val="28"/>
          <w:szCs w:val="28"/>
        </w:rPr>
        <w:t>Разработанный нормативный правовой акт в области</w:t>
      </w:r>
      <w:r w:rsidRPr="00066AB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Pr="00066AB0">
        <w:rPr>
          <w:rFonts w:ascii="Times New Roman" w:hAnsi="Times New Roman"/>
          <w:sz w:val="28"/>
          <w:szCs w:val="28"/>
        </w:rPr>
        <w:t>общественного здравоохранения</w:t>
      </w:r>
      <w:r w:rsidRPr="00066AB0">
        <w:rPr>
          <w:rFonts w:ascii="Times New Roman" w:hAnsi="Times New Roman" w:cs="Times New Roman"/>
          <w:sz w:val="28"/>
          <w:szCs w:val="28"/>
        </w:rPr>
        <w:t xml:space="preserve"> регламентирует санитарно - гигиенические и эпидемиологические  требования к </w:t>
      </w:r>
      <w:r w:rsidRPr="00066AB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предприятиям, занимающимся производством, ввозом и оборотом</w:t>
      </w:r>
      <w:r w:rsidRPr="00066AB0">
        <w:rPr>
          <w:rFonts w:ascii="Times New Roman" w:eastAsia="Times New Roman" w:hAnsi="Times New Roman" w:cs="Times New Roman"/>
          <w:sz w:val="28"/>
          <w:szCs w:val="28"/>
        </w:rPr>
        <w:t xml:space="preserve"> пищевой йодированной соли</w:t>
      </w:r>
      <w:r w:rsidRPr="00066AB0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к условиям труда при их производстве.</w:t>
      </w:r>
      <w:r w:rsidRPr="00066A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0" w:rsidRPr="00066AB0" w:rsidRDefault="00823070" w:rsidP="00823070">
      <w:pPr>
        <w:spacing w:after="0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</w:r>
      <w:r w:rsidRPr="00066AB0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Среди факторов внешней среды, влияющих на организм, свет занимает одно из первых мест. </w:t>
      </w:r>
      <w:r w:rsidRPr="00066AB0">
        <w:rPr>
          <w:rFonts w:ascii="Times New Roman" w:hAnsi="Times New Roman"/>
          <w:sz w:val="28"/>
          <w:szCs w:val="28"/>
        </w:rPr>
        <w:t xml:space="preserve">Полноценное </w:t>
      </w:r>
      <w:r w:rsidRPr="00066AB0">
        <w:rPr>
          <w:rFonts w:ascii="Times New Roman" w:hAnsi="Times New Roman" w:cs="Times New Roman"/>
          <w:sz w:val="28"/>
          <w:szCs w:val="28"/>
        </w:rPr>
        <w:t>качественное освещение</w:t>
      </w:r>
      <w:r w:rsidRPr="00066AB0">
        <w:rPr>
          <w:sz w:val="28"/>
          <w:szCs w:val="28"/>
        </w:rPr>
        <w:t xml:space="preserve"> </w:t>
      </w:r>
      <w:r w:rsidRPr="00066AB0">
        <w:rPr>
          <w:rFonts w:ascii="Times New Roman" w:hAnsi="Times New Roman"/>
          <w:sz w:val="28"/>
          <w:szCs w:val="28"/>
        </w:rPr>
        <w:t>является</w:t>
      </w:r>
      <w:r w:rsidRPr="00066AB0">
        <w:rPr>
          <w:rFonts w:ascii="Times New Roman" w:hAnsi="Times New Roman" w:cs="Times New Roman"/>
          <w:sz w:val="28"/>
          <w:szCs w:val="28"/>
        </w:rPr>
        <w:t xml:space="preserve"> в</w:t>
      </w:r>
      <w:r w:rsidRPr="00066AB0">
        <w:rPr>
          <w:rFonts w:ascii="Times New Roman" w:hAnsi="Times New Roman"/>
          <w:sz w:val="28"/>
          <w:szCs w:val="28"/>
        </w:rPr>
        <w:t xml:space="preserve">ажнейшим фактором, определяющим </w:t>
      </w:r>
      <w:r w:rsidRPr="00066AB0">
        <w:rPr>
          <w:sz w:val="28"/>
          <w:szCs w:val="28"/>
        </w:rPr>
        <w:t>с</w:t>
      </w:r>
      <w:r w:rsidRPr="00066AB0">
        <w:rPr>
          <w:rFonts w:ascii="Times New Roman" w:hAnsi="Times New Roman"/>
          <w:sz w:val="28"/>
          <w:szCs w:val="28"/>
        </w:rPr>
        <w:t xml:space="preserve">остояние здоровья, поддерживание высокой работоспособности населения. </w:t>
      </w:r>
    </w:p>
    <w:p w:rsidR="00823070" w:rsidRDefault="00823070" w:rsidP="00823070">
      <w:pPr>
        <w:spacing w:after="0" w:line="240" w:lineRule="auto"/>
        <w:jc w:val="both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066AB0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</w:r>
      <w:r w:rsidRPr="000B4733">
        <w:rPr>
          <w:rFonts w:ascii="Times New Roman" w:hAnsi="Times New Roman" w:cs="Times New Roman"/>
          <w:sz w:val="28"/>
          <w:szCs w:val="28"/>
        </w:rPr>
        <w:t>Воздействие света на человека вызывает суточное изменение биологических процессов, протекающих в организме человека.</w:t>
      </w:r>
      <w:r w:rsidRPr="00066AB0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 воздействием света перестраиваются физиологические и психические реакции организма, активизируются процессы обмена веществ, повышается газообмен.</w:t>
      </w:r>
      <w:r w:rsidRPr="00066AB0">
        <w:rPr>
          <w:sz w:val="28"/>
          <w:szCs w:val="28"/>
        </w:rPr>
        <w:t xml:space="preserve"> </w:t>
      </w:r>
    </w:p>
    <w:p w:rsidR="00823070" w:rsidRPr="00F703F6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Определенное влияние на здоровье человека</w:t>
      </w:r>
      <w:r w:rsidRPr="00D830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оказывает освещенность помещений. </w:t>
      </w:r>
      <w:r w:rsidRPr="00991D71">
        <w:rPr>
          <w:rFonts w:ascii="Times New Roman" w:eastAsia="Times New Roman" w:hAnsi="Times New Roman" w:cs="Times New Roman"/>
          <w:sz w:val="28"/>
          <w:szCs w:val="28"/>
        </w:rPr>
        <w:t>Освещение подразделяется на естественное, искусственное и совмещенное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991D71">
        <w:rPr>
          <w:rFonts w:ascii="Times New Roman" w:hAnsi="Times New Roman" w:cs="Times New Roman"/>
          <w:sz w:val="28"/>
          <w:szCs w:val="28"/>
        </w:rPr>
        <w:t>Некачественный свет негативно воздействует на зрительный аппарат, вызывает переутомление, дискомфорт, снижает работоспособность.</w:t>
      </w:r>
      <w:r w:rsidRPr="00A8681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>Глаз реагирует на действие таких раздражителей как: яркость, цветность, интенсивность освещения, блескость, чередование света и темноты. Более того, имеются данные, указывающие на изменение функционального состояния ЦНС (центральной нервной системы) под влиянием света. Недостаток света создает условия для возникновения тормозного процесса в больших полушариях мозга, – чем сильнее торможение распространяется на нервные клетки больших полушарий, тем больше снижается активность 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D71">
        <w:rPr>
          <w:rFonts w:ascii="Times New Roman" w:hAnsi="Times New Roman" w:cs="Times New Roman"/>
          <w:sz w:val="28"/>
          <w:szCs w:val="28"/>
        </w:rPr>
        <w:t>Влияние стандартного искусственного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D71">
        <w:rPr>
          <w:rFonts w:ascii="Times New Roman" w:hAnsi="Times New Roman" w:cs="Times New Roman"/>
          <w:sz w:val="28"/>
          <w:szCs w:val="28"/>
        </w:rPr>
        <w:t xml:space="preserve">на условия деятельности человека нарушает естественное течение биоритмов и негативно сказывается на здоровье и работоспособности. </w:t>
      </w:r>
    </w:p>
    <w:p w:rsidR="00823070" w:rsidRPr="00F703F6" w:rsidRDefault="00823070" w:rsidP="00823070">
      <w:pPr>
        <w:spacing w:after="0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1D71">
        <w:rPr>
          <w:rFonts w:ascii="Times New Roman" w:hAnsi="Times New Roman" w:cs="Times New Roman"/>
          <w:sz w:val="28"/>
          <w:szCs w:val="28"/>
        </w:rPr>
        <w:t xml:space="preserve">Система эффективного освещения позволяет обеспечить безопасное влияние света на здоровье. </w:t>
      </w:r>
      <w:r>
        <w:rPr>
          <w:rFonts w:ascii="Times New Roman" w:hAnsi="Times New Roman" w:cs="Times New Roman"/>
          <w:sz w:val="28"/>
          <w:szCs w:val="28"/>
        </w:rPr>
        <w:t xml:space="preserve">Показатели освещенности нормируются. </w:t>
      </w:r>
      <w:r w:rsidRPr="00772645">
        <w:rPr>
          <w:rFonts w:ascii="Times New Roman" w:eastAsia="Times New Roman" w:hAnsi="Times New Roman" w:cs="Times New Roman"/>
          <w:sz w:val="28"/>
          <w:szCs w:val="28"/>
        </w:rPr>
        <w:t>Нормы освещения помещений содержат массу показателей, которые должны сделать освещение не только достаточным, но и комфортным.</w:t>
      </w:r>
      <w:r w:rsidRPr="00784A1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23070" w:rsidRPr="00A86816" w:rsidRDefault="00823070" w:rsidP="00823070">
      <w:pPr>
        <w:pStyle w:val="Bodytext30"/>
        <w:shd w:val="clear" w:color="auto" w:fill="auto"/>
        <w:spacing w:line="240" w:lineRule="auto"/>
        <w:ind w:right="340" w:firstLine="220"/>
        <w:rPr>
          <w:rStyle w:val="c1"/>
          <w:rFonts w:ascii="Times New Roman" w:eastAsiaTheme="minorEastAsia" w:hAnsi="Times New Roman" w:cs="Times New Roman"/>
          <w:sz w:val="28"/>
          <w:szCs w:val="28"/>
        </w:rPr>
      </w:pPr>
      <w:r w:rsidRPr="00DB53B5">
        <w:rPr>
          <w:rFonts w:ascii="Times New Roman" w:eastAsiaTheme="minorEastAsia" w:hAnsi="Times New Roman" w:cs="Times New Roman"/>
          <w:sz w:val="28"/>
          <w:szCs w:val="28"/>
        </w:rPr>
        <w:tab/>
        <w:t xml:space="preserve">Одним из важных факторов создания оптимальных условий при обучении является  количество и качество освещения в школах. </w:t>
      </w:r>
      <w:r w:rsidRPr="00DB53B5">
        <w:rPr>
          <w:rFonts w:ascii="Times New Roman" w:eastAsiaTheme="minorEastAsia" w:hAnsi="Times New Roman" w:cs="Times New Roman"/>
          <w:sz w:val="28"/>
          <w:szCs w:val="28"/>
        </w:rPr>
        <w:lastRenderedPageBreak/>
        <w:t>Количество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качество света непосредственно влияет </w:t>
      </w:r>
      <w:r w:rsidRPr="00DB53B5">
        <w:rPr>
          <w:rFonts w:ascii="Times New Roman" w:eastAsiaTheme="minorEastAsia" w:hAnsi="Times New Roman" w:cs="Times New Roman"/>
          <w:sz w:val="28"/>
          <w:szCs w:val="28"/>
        </w:rPr>
        <w:t>на зрительные функции и работоспособность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детей.</w:t>
      </w:r>
      <w:r w:rsidRPr="007221C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Недостаточное 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>количество света, блики,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>тени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 xml:space="preserve"> искажение цвета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освещении лампами накаливания и люминисцентными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 xml:space="preserve"> приводят к ослаблению внимания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снижению</w:t>
      </w:r>
      <w:r w:rsidRPr="00DB53B5">
        <w:rPr>
          <w:rFonts w:ascii="Times New Roman" w:eastAsiaTheme="minorEastAsia" w:hAnsi="Times New Roman" w:cs="Times New Roman"/>
          <w:sz w:val="28"/>
          <w:szCs w:val="28"/>
        </w:rPr>
        <w:t xml:space="preserve"> работоспособност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и, 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>быстрой утомляемости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307D26">
        <w:rPr>
          <w:rFonts w:ascii="Times New Roman" w:eastAsiaTheme="minorEastAsia" w:hAnsi="Times New Roman" w:cs="Times New Roman"/>
          <w:sz w:val="28"/>
          <w:szCs w:val="28"/>
        </w:rPr>
        <w:t xml:space="preserve"> ухудшению зрения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нарушению осанки детей.</w:t>
      </w:r>
    </w:p>
    <w:p w:rsidR="00823070" w:rsidRDefault="00823070" w:rsidP="00823070">
      <w:pPr>
        <w:pStyle w:val="c6"/>
        <w:spacing w:before="0" w:beforeAutospacing="0" w:after="0" w:afterAutospacing="0"/>
        <w:ind w:firstLine="71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  <w:lang w:val="ky-KG"/>
        </w:rPr>
      </w:pPr>
      <w:r>
        <w:rPr>
          <w:rStyle w:val="c1"/>
          <w:color w:val="000000"/>
          <w:sz w:val="28"/>
          <w:szCs w:val="28"/>
          <w:bdr w:val="none" w:sz="0" w:space="0" w:color="auto" w:frame="1"/>
        </w:rPr>
        <w:t>Правильно спроектированное и рационально выполненное освещение помещений оказывает положительное воздействие на работающих, способствует повышени</w:t>
      </w:r>
      <w:r>
        <w:rPr>
          <w:rStyle w:val="c1"/>
          <w:color w:val="000000"/>
          <w:sz w:val="28"/>
          <w:szCs w:val="28"/>
          <w:bdr w:val="none" w:sz="0" w:space="0" w:color="auto" w:frame="1"/>
          <w:lang w:val="ky-KG"/>
        </w:rPr>
        <w:t>ю</w:t>
      </w:r>
      <w:r>
        <w:rPr>
          <w:rStyle w:val="c1"/>
          <w:color w:val="000000"/>
          <w:sz w:val="28"/>
          <w:szCs w:val="28"/>
          <w:bdr w:val="none" w:sz="0" w:space="0" w:color="auto" w:frame="1"/>
        </w:rPr>
        <w:t xml:space="preserve"> эффективности и безопасности труда, снижает утомление и травматизм, помогает сохранить высокую работоспособность. </w:t>
      </w:r>
    </w:p>
    <w:p w:rsidR="00823070" w:rsidRPr="00E46584" w:rsidRDefault="00823070" w:rsidP="00823070">
      <w:pPr>
        <w:pStyle w:val="c6"/>
        <w:spacing w:before="0" w:beforeAutospacing="0" w:after="0" w:afterAutospacing="0"/>
        <w:ind w:firstLine="710"/>
        <w:jc w:val="both"/>
        <w:textAlignment w:val="baseline"/>
        <w:rPr>
          <w:rStyle w:val="c1"/>
          <w:sz w:val="28"/>
          <w:szCs w:val="28"/>
          <w:bdr w:val="none" w:sz="0" w:space="0" w:color="auto" w:frame="1"/>
          <w:lang w:val="ky-KG"/>
        </w:rPr>
      </w:pPr>
      <w:r>
        <w:rPr>
          <w:rStyle w:val="c1"/>
          <w:sz w:val="28"/>
          <w:szCs w:val="28"/>
          <w:bdr w:val="none" w:sz="0" w:space="0" w:color="auto" w:frame="1"/>
          <w:lang w:val="ky-KG"/>
        </w:rPr>
        <w:t>О</w:t>
      </w:r>
      <w:r w:rsidRPr="00B960D9">
        <w:rPr>
          <w:rStyle w:val="c1"/>
          <w:sz w:val="28"/>
          <w:szCs w:val="28"/>
          <w:bdr w:val="none" w:sz="0" w:space="0" w:color="auto" w:frame="1"/>
        </w:rPr>
        <w:t xml:space="preserve">свещение в школах является важным фактором для соответствующей учебной среды. </w:t>
      </w:r>
    </w:p>
    <w:p w:rsidR="00823070" w:rsidRDefault="00823070" w:rsidP="00823070">
      <w:pPr>
        <w:pStyle w:val="c6"/>
        <w:spacing w:before="0" w:beforeAutospacing="0" w:after="0" w:afterAutospacing="0"/>
        <w:ind w:firstLine="71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bdr w:val="none" w:sz="0" w:space="0" w:color="auto" w:frame="1"/>
        </w:rPr>
        <w:t>Огромно значение света в профилактике зрительного утомления и наиболее распространённых расстройств  зрения, в частности близорукости</w:t>
      </w:r>
      <w:r>
        <w:rPr>
          <w:rStyle w:val="c1"/>
          <w:color w:val="000000"/>
          <w:sz w:val="28"/>
          <w:szCs w:val="28"/>
          <w:bdr w:val="none" w:sz="0" w:space="0" w:color="auto" w:frame="1"/>
          <w:lang w:val="ky-KG"/>
        </w:rPr>
        <w:t>.</w:t>
      </w:r>
      <w:r>
        <w:rPr>
          <w:rStyle w:val="c1"/>
          <w:color w:val="000000"/>
          <w:sz w:val="28"/>
          <w:szCs w:val="28"/>
          <w:bdr w:val="none" w:sz="0" w:space="0" w:color="auto" w:frame="1"/>
        </w:rPr>
        <w:t xml:space="preserve"> Поэтому в помещениях для детей и подростков должны быть созданы оптимальные условия освещения.</w:t>
      </w:r>
    </w:p>
    <w:p w:rsidR="00823070" w:rsidRPr="005D051E" w:rsidRDefault="00823070" w:rsidP="00823070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FF0000"/>
        </w:rPr>
      </w:pPr>
      <w:r w:rsidRPr="008431BD">
        <w:rPr>
          <w:rFonts w:ascii="Times New Roman" w:eastAsia="Times New Roman" w:hAnsi="Times New Roman" w:cs="Times New Roman"/>
          <w:color w:val="000000"/>
          <w:sz w:val="28"/>
        </w:rPr>
        <w:t>В электрических лампах накаливания  свет  излучается при нагреве вольфрамовой спирали до 2600</w:t>
      </w:r>
      <w:r w:rsidRPr="008431BD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°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С электрическим током. Лампы накаливания недолговечны, время их действия не более 2 тыс. часов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80% энергии электрического тока расходуется на тепло и только 20% на излучение в видимой части спектра</w:t>
      </w:r>
    </w:p>
    <w:p w:rsidR="00823070" w:rsidRDefault="00823070" w:rsidP="0082307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  <w:r w:rsidRPr="008431BD">
        <w:rPr>
          <w:rFonts w:ascii="Times New Roman" w:eastAsia="Times New Roman" w:hAnsi="Times New Roman" w:cs="Times New Roman"/>
          <w:color w:val="000000"/>
          <w:sz w:val="28"/>
        </w:rPr>
        <w:t>Лампы дневного света в 4-5 раз экономичнее ламп накаливания и служат в 5 раз дольше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 xml:space="preserve">5000 часов. </w:t>
      </w:r>
    </w:p>
    <w:p w:rsidR="00823070" w:rsidRPr="007A68E3" w:rsidRDefault="00823070" w:rsidP="00823070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щенность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помещения 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характеризу</w:t>
      </w:r>
      <w:r>
        <w:rPr>
          <w:rFonts w:ascii="Times New Roman" w:eastAsia="Times New Roman" w:hAnsi="Times New Roman" w:cs="Times New Roman"/>
          <w:color w:val="000000"/>
          <w:sz w:val="28"/>
        </w:rPr>
        <w:t>ет</w:t>
      </w:r>
      <w:r w:rsidRPr="007A68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8431BD">
        <w:rPr>
          <w:rFonts w:ascii="Times New Roman" w:eastAsia="Times New Roman" w:hAnsi="Times New Roman" w:cs="Times New Roman"/>
          <w:color w:val="000000"/>
          <w:sz w:val="28"/>
        </w:rPr>
        <w:t>различную видимость отдельных участков поверхности в зависимости от величины падающего на них светового потока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23070" w:rsidRPr="008431BD" w:rsidRDefault="00823070" w:rsidP="0082307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131AC2">
        <w:rPr>
          <w:rFonts w:ascii="Times New Roman" w:eastAsia="Times New Roman" w:hAnsi="Times New Roman" w:cs="Times New Roman"/>
          <w:color w:val="000000"/>
          <w:sz w:val="28"/>
        </w:rPr>
        <w:t xml:space="preserve">            Для искусственного освещения надо использовать источник света, обеспечивающий достаточно рассеянное освещение 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без </w:t>
      </w:r>
      <w:r w:rsidRPr="00131AC2">
        <w:rPr>
          <w:rFonts w:ascii="Times New Roman" w:eastAsia="Times New Roman" w:hAnsi="Times New Roman" w:cs="Times New Roman"/>
          <w:color w:val="000000"/>
          <w:sz w:val="28"/>
        </w:rPr>
        <w:t>изменения физико-химических свойств воздуха. Лучшим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131AC2">
        <w:rPr>
          <w:rFonts w:ascii="Times New Roman" w:eastAsia="Times New Roman" w:hAnsi="Times New Roman" w:cs="Times New Roman"/>
          <w:color w:val="000000"/>
          <w:sz w:val="28"/>
        </w:rPr>
        <w:t xml:space="preserve"> являются люминесцентные лампы, поскольку лампы накаливания приводят к изменению микроклимата в </w:t>
      </w:r>
      <w:r>
        <w:rPr>
          <w:rFonts w:ascii="Times New Roman" w:eastAsia="Times New Roman" w:hAnsi="Times New Roman" w:cs="Times New Roman"/>
          <w:color w:val="000000"/>
          <w:sz w:val="28"/>
        </w:rPr>
        <w:t>помещении</w:t>
      </w:r>
      <w:r w:rsidRPr="00131AC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23070" w:rsidRPr="00607FE4" w:rsidRDefault="00823070" w:rsidP="00823070">
      <w:pPr>
        <w:spacing w:after="0" w:line="24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</w:t>
      </w:r>
      <w:r w:rsidRPr="00607FE4">
        <w:rPr>
          <w:rFonts w:ascii="Times New Roman" w:hAnsi="Times New Roman" w:cs="Times New Roman"/>
          <w:color w:val="000000"/>
          <w:sz w:val="28"/>
        </w:rPr>
        <w:t>бучени</w:t>
      </w:r>
      <w:r>
        <w:rPr>
          <w:rFonts w:ascii="Times New Roman" w:hAnsi="Times New Roman" w:cs="Times New Roman"/>
          <w:color w:val="000000"/>
          <w:sz w:val="28"/>
        </w:rPr>
        <w:t>е</w:t>
      </w:r>
      <w:r w:rsidRPr="00607FE4">
        <w:rPr>
          <w:rFonts w:ascii="Times New Roman" w:hAnsi="Times New Roman" w:cs="Times New Roman"/>
          <w:color w:val="000000"/>
          <w:sz w:val="28"/>
        </w:rPr>
        <w:t xml:space="preserve"> в безопасной и комфортной среде, создание условий для охраны здоровья</w:t>
      </w:r>
      <w:r>
        <w:rPr>
          <w:rFonts w:ascii="Times New Roman" w:hAnsi="Times New Roman" w:cs="Times New Roman"/>
          <w:color w:val="000000"/>
          <w:sz w:val="28"/>
        </w:rPr>
        <w:t xml:space="preserve"> детей</w:t>
      </w:r>
      <w:r w:rsidRPr="00607FE4">
        <w:rPr>
          <w:rFonts w:ascii="Times New Roman" w:hAnsi="Times New Roman" w:cs="Times New Roman"/>
          <w:color w:val="000000"/>
          <w:sz w:val="28"/>
        </w:rPr>
        <w:t xml:space="preserve">  для государства являются  одним из важнейших приоритетов.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23070" w:rsidRPr="00E17A35" w:rsidRDefault="00823070" w:rsidP="00823070">
      <w:pPr>
        <w:pStyle w:val="Bodytext30"/>
        <w:shd w:val="clear" w:color="auto" w:fill="auto"/>
        <w:spacing w:line="240" w:lineRule="auto"/>
        <w:ind w:right="340" w:firstLine="2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7A35">
        <w:rPr>
          <w:rFonts w:ascii="Times New Roman" w:eastAsiaTheme="minorEastAsia" w:hAnsi="Times New Roman" w:cs="Times New Roman"/>
          <w:sz w:val="28"/>
          <w:szCs w:val="28"/>
        </w:rPr>
        <w:t>Согласно данных медицинских осмотров детского населения с 2014 по 2017 гг, нарушения зрения среди школьников 2-9 классов увеличилось с 14.0 до 14,3 на 1000 осмотренных детей, 10-11 классов с 21,6 до 23,6. За этот же период выявлены нарушения осанки у школьников 2-9 классов от 8,4 до 11,0 , 10-11 классов от 10,5 до 16,6 на 1000 осмотренных детей.</w:t>
      </w:r>
    </w:p>
    <w:p w:rsidR="00823070" w:rsidRPr="00E17A35" w:rsidRDefault="00823070" w:rsidP="00823070">
      <w:pPr>
        <w:pStyle w:val="Bodytext0"/>
        <w:shd w:val="clear" w:color="auto" w:fill="auto"/>
        <w:spacing w:before="0" w:line="240" w:lineRule="auto"/>
        <w:ind w:right="-142"/>
        <w:rPr>
          <w:rFonts w:ascii="Times New Roman" w:eastAsiaTheme="minorEastAsia" w:hAnsi="Times New Roman" w:cs="Times New Roman"/>
          <w:spacing w:val="0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0"/>
          <w:sz w:val="28"/>
          <w:szCs w:val="28"/>
        </w:rPr>
        <w:tab/>
        <w:t xml:space="preserve">За последнее время, в мировой практике  широко применяются  для освещения качественные, не дающие бликов и теней, экологически безопасные для здоровья и окружающей среды энергосберегающие </w:t>
      </w:r>
      <w:r>
        <w:rPr>
          <w:rFonts w:ascii="Times New Roman" w:eastAsiaTheme="minorEastAsia" w:hAnsi="Times New Roman" w:cs="Times New Roman"/>
          <w:spacing w:val="0"/>
          <w:sz w:val="28"/>
          <w:szCs w:val="28"/>
        </w:rPr>
        <w:lastRenderedPageBreak/>
        <w:t xml:space="preserve">светодиодные лампы. </w:t>
      </w:r>
      <w:r>
        <w:rPr>
          <w:rFonts w:ascii="Times New Roman" w:hAnsi="Times New Roman" w:cs="Times New Roman"/>
          <w:sz w:val="28"/>
          <w:szCs w:val="28"/>
        </w:rPr>
        <w:t>Обучение на фоне светодиодного освещения в школах положительно влияет на работоспособность, функциональное и нервно-психическое состояния школьников,  в 2-2,5 раза  снижается утомляемость.</w:t>
      </w:r>
      <w:r w:rsidRPr="00FB1A49"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 xml:space="preserve">Чем свет качественнее, тем лучше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07D26">
        <w:rPr>
          <w:rFonts w:ascii="Times New Roman" w:hAnsi="Times New Roman" w:cs="Times New Roman"/>
          <w:sz w:val="28"/>
          <w:szCs w:val="28"/>
        </w:rPr>
        <w:t>быстрее усваивается материал,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тем меньше усилий необходимо приложить для распознавания текста</w:t>
      </w:r>
      <w:r w:rsidRPr="00FB1A49"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цвета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0"/>
          <w:sz w:val="28"/>
          <w:szCs w:val="28"/>
        </w:rPr>
        <w:t xml:space="preserve"> </w:t>
      </w:r>
    </w:p>
    <w:p w:rsidR="00823070" w:rsidRPr="00B86520" w:rsidRDefault="00823070" w:rsidP="00823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86520">
        <w:rPr>
          <w:rFonts w:ascii="Times New Roman" w:hAnsi="Times New Roman"/>
          <w:sz w:val="28"/>
          <w:szCs w:val="28"/>
        </w:rPr>
        <w:t>итани</w:t>
      </w:r>
      <w:r>
        <w:rPr>
          <w:rFonts w:ascii="Times New Roman" w:hAnsi="Times New Roman"/>
          <w:sz w:val="28"/>
          <w:szCs w:val="28"/>
        </w:rPr>
        <w:t>е</w:t>
      </w:r>
      <w:r w:rsidRPr="00B86520">
        <w:rPr>
          <w:rFonts w:ascii="Times New Roman" w:hAnsi="Times New Roman"/>
          <w:sz w:val="28"/>
          <w:szCs w:val="28"/>
        </w:rPr>
        <w:t xml:space="preserve"> населения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определя</w:t>
      </w:r>
      <w:r>
        <w:rPr>
          <w:rFonts w:ascii="Times New Roman" w:hAnsi="Times New Roman"/>
          <w:sz w:val="28"/>
          <w:szCs w:val="28"/>
        </w:rPr>
        <w:t>ет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состояние здоровья, поддержание высокой работоспособности, сохранение генофонда нации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3070" w:rsidRPr="00B86520" w:rsidRDefault="00823070" w:rsidP="00823070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>Правильное полноценное питание необходимо для обеспечения удовлетворения физиологических потребностей организма человека в пищевых веществах и энергии. Рациональное питание способствует повышению сопротивляемости организма неблагоприятному воздействию окружающей среды, недопущению развития заболеваний алиментарного происхождения.</w:t>
      </w:r>
      <w:r w:rsidRPr="00B86520">
        <w:rPr>
          <w:sz w:val="28"/>
          <w:szCs w:val="28"/>
        </w:rPr>
        <w:t xml:space="preserve"> </w:t>
      </w:r>
    </w:p>
    <w:p w:rsidR="00823070" w:rsidRPr="00B86520" w:rsidRDefault="00823070" w:rsidP="00823070">
      <w:pPr>
        <w:pStyle w:val="bodytext1"/>
        <w:rPr>
          <w:sz w:val="28"/>
          <w:szCs w:val="28"/>
        </w:rPr>
      </w:pPr>
      <w:r w:rsidRPr="00B86520">
        <w:rPr>
          <w:sz w:val="28"/>
          <w:szCs w:val="28"/>
        </w:rPr>
        <w:t>Отклонения от рекомендуемых норм питания во всех возрастных группах населения</w:t>
      </w:r>
      <w:r>
        <w:rPr>
          <w:sz w:val="28"/>
          <w:szCs w:val="28"/>
          <w:lang w:val="ky-KG"/>
        </w:rPr>
        <w:t>, особенно детей,</w:t>
      </w:r>
      <w:r w:rsidRPr="00B86520">
        <w:rPr>
          <w:sz w:val="28"/>
          <w:szCs w:val="28"/>
        </w:rPr>
        <w:t xml:space="preserve"> отрицательно отражаются на здоровье нации в целом.</w:t>
      </w:r>
    </w:p>
    <w:p w:rsidR="00823070" w:rsidRPr="001B589B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86520">
        <w:rPr>
          <w:rFonts w:ascii="Times New Roman" w:hAnsi="Times New Roman" w:cs="Times New Roman"/>
          <w:sz w:val="28"/>
          <w:szCs w:val="28"/>
        </w:rPr>
        <w:tab/>
        <w:t xml:space="preserve">В данное время по республике функционируют 2160 общеобразовательных школ в 1371 общеобразовательных школах организовано сбалансированное горячее питание, в соответствии с методическими рекомендациями </w:t>
      </w:r>
    </w:p>
    <w:p w:rsidR="00823070" w:rsidRPr="00B86520" w:rsidRDefault="00823070" w:rsidP="008230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>Проведенный анализ влияния питания на здоровье показал, что с введением школьного питания прослеживается снижение заболеваний органов пищеварения у школьников на 1000 осмотренных с 5413,6 в 2015 году до  3380,5 в 2017 году.</w:t>
      </w:r>
    </w:p>
    <w:p w:rsidR="00823070" w:rsidRPr="000179A2" w:rsidRDefault="00823070" w:rsidP="00823070">
      <w:pPr>
        <w:pStyle w:val="c6"/>
        <w:spacing w:before="0" w:beforeAutospacing="0" w:after="0" w:afterAutospacing="0"/>
        <w:ind w:firstLine="710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ky-KG"/>
        </w:rPr>
      </w:pPr>
      <w:r w:rsidRPr="00B86520">
        <w:rPr>
          <w:bCs/>
          <w:iCs/>
          <w:sz w:val="28"/>
          <w:szCs w:val="28"/>
        </w:rPr>
        <w:tab/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390C">
        <w:rPr>
          <w:rFonts w:ascii="Times New Roman" w:eastAsia="Times New Roman" w:hAnsi="Times New Roman" w:cs="Times New Roman"/>
          <w:sz w:val="28"/>
          <w:szCs w:val="28"/>
        </w:rPr>
        <w:tab/>
      </w:r>
      <w:r w:rsidRPr="00F703F6">
        <w:rPr>
          <w:rFonts w:ascii="Times New Roman" w:hAnsi="Times New Roman" w:cs="Times New Roman"/>
          <w:b/>
          <w:i/>
          <w:sz w:val="28"/>
          <w:szCs w:val="28"/>
        </w:rPr>
        <w:t>2) Проблемы и основания для государственного вмешательства</w:t>
      </w:r>
    </w:p>
    <w:p w:rsidR="00823070" w:rsidRPr="00252DD8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23070" w:rsidRPr="00907506" w:rsidRDefault="00823070" w:rsidP="00823070">
      <w:pPr>
        <w:tabs>
          <w:tab w:val="left" w:pos="993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07506">
        <w:rPr>
          <w:rFonts w:ascii="Times New Roman" w:eastAsia="Times New Roman" w:hAnsi="Times New Roman" w:cs="Times New Roman"/>
          <w:sz w:val="28"/>
          <w:szCs w:val="28"/>
        </w:rPr>
        <w:t xml:space="preserve">роблемой требующего решения и государственного вмешательства является  высокий показатель наличия болезней у населения, связанного с зобом. </w:t>
      </w:r>
    </w:p>
    <w:p w:rsidR="00823070" w:rsidRPr="00937E1D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E1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Договором ЕАЭС с 12 августа 2017 года. Технический регламент Кыргызской Республики «О безопасности пищевой йодированной соли» утратил силу. 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E1D">
        <w:rPr>
          <w:rFonts w:ascii="Times New Roman" w:eastAsia="Times New Roman" w:hAnsi="Times New Roman" w:cs="Times New Roman"/>
          <w:sz w:val="28"/>
          <w:szCs w:val="28"/>
        </w:rPr>
        <w:t xml:space="preserve">Вступивший в действие на территории Кыргызской Республики технический регламент ЕАЭС «О безопасности пищевой продукции» включает только понятие «обогащенная пищевая продукция» и нормы содержания йода в соли.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В условиях вхождения в Евразийский экономический союз Кыргызстан оказался незащищенным от потока необогащенной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из стран - членов Союза. </w:t>
      </w:r>
    </w:p>
    <w:p w:rsidR="00823070" w:rsidRDefault="00823070" w:rsidP="00823070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06B">
        <w:rPr>
          <w:rFonts w:ascii="Times New Roman" w:eastAsia="Times New Roman" w:hAnsi="Times New Roman" w:cs="Times New Roman"/>
          <w:sz w:val="28"/>
          <w:szCs w:val="28"/>
        </w:rPr>
        <w:t>Йододефицит является одной из важнейших медико-социальных проблем современности. Недостаточность йода вызывает широкий спектр нарушений, собирательно называемых йододефицитными заболеваниями (ИДЗ), которые относятся к числу наиболее распространенных неинфекционных патологий человека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706B">
        <w:rPr>
          <w:rFonts w:ascii="Times New Roman" w:eastAsia="Times New Roman" w:hAnsi="Times New Roman" w:cs="Times New Roman"/>
          <w:sz w:val="28"/>
          <w:szCs w:val="28"/>
        </w:rPr>
        <w:t xml:space="preserve">  По данным Всемирной Организации Здравоохранения, около двух миллиардов </w:t>
      </w:r>
      <w:r w:rsidRPr="002D706B">
        <w:rPr>
          <w:rFonts w:ascii="Times New Roman" w:eastAsia="Times New Roman" w:hAnsi="Times New Roman" w:cs="Times New Roman"/>
          <w:sz w:val="28"/>
          <w:szCs w:val="28"/>
        </w:rPr>
        <w:lastRenderedPageBreak/>
        <w:t>жителей Земли живут в условиях риска ИДЗ. Наиболее очевидным проявлением йодной недостаточности является эндемический зоб (ЭЗ). В свою очередь, ЭЗ влечет за собой развитие более тяжелых заболеваний щитовидной железы (ЩЖ) — гипотиреоза, узлового (многоузлового) зоба, тиреотоксикоза. В настоящее время в мире ЭЗ и связанными с ним заболеваниями страдают не менее 740 млн. человек, что создает огромные медицинские и социально-экономические проблемы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706B">
        <w:rPr>
          <w:rFonts w:ascii="Times New Roman" w:eastAsia="Times New Roman" w:hAnsi="Times New Roman" w:cs="Times New Roman"/>
          <w:sz w:val="28"/>
          <w:szCs w:val="28"/>
        </w:rPr>
        <w:t xml:space="preserve"> Отдаленные последствия зоба оказывают негативное влияние на бюджет здравоохранения. Так, по данным страховых компаний, затраты на диагностику и лечение йододефицитных тиреопатий (эндемического зоба) составили для Германии 1 миллиард евро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0" w:rsidRDefault="00823070" w:rsidP="00823070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8B7">
        <w:rPr>
          <w:rFonts w:ascii="Times New Roman" w:eastAsia="Times New Roman" w:hAnsi="Times New Roman" w:cs="Times New Roman"/>
          <w:sz w:val="28"/>
          <w:szCs w:val="28"/>
        </w:rPr>
        <w:t xml:space="preserve">Проблема ЙДЗ является чрезвычайно актуальной и для Кыргызстана. Широкомасштабные эпидемиологические исследования, проведенные в 2003–2009 гг., выявили дефицит йода практически на всей территории Кыргызстана. В основу государственной стратегии было положено широкомасштабное использование йодированной соли, что основано на многочисленных исследованиях, доказывающих эффективность такого подхода, и рекомендациях Детского фонда ООН ЮНИСЕФ и ICCIDD. Всеобщее йодирование соли (ВЙС) означает, что практически вся соль, предназначенная для потребления человеком, т. е. продающаяся в магазинах в расфасованном виде и используемая в пищевой промышленности, должна быть йодирована. 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t>Употребляя только йодированную соль, человек получает с питанием адекватное количество йода. Йодированную соль необходимо также добавлять в корм сельскохозяйственным животным (если они не получают йода в составе специальных кормовых добавок). На практике определение содержания йода в соли при ее производстве оценивается, исходя из рекомендованных потребностей в йоде для взрослого человека, т. е. 150–250 мкг в день за вычетом потерянного йода – поскольку йод очень летучее вещество (в процессе транспортировки, хранения и кулинарной обработки теряется до половины содержания йода в соли). Принимая во внимание эти факторы, ВОЗ рекомендовал в качестве уровня обогащения 20–40 мг йода на 1 кг соли .</w:t>
      </w:r>
    </w:p>
    <w:p w:rsidR="00823070" w:rsidRDefault="00823070" w:rsidP="00823070">
      <w:pPr>
        <w:tabs>
          <w:tab w:val="left" w:pos="993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206">
        <w:rPr>
          <w:rFonts w:ascii="Times New Roman" w:eastAsia="Times New Roman" w:hAnsi="Times New Roman" w:cs="Times New Roman"/>
          <w:sz w:val="28"/>
          <w:szCs w:val="28"/>
        </w:rPr>
        <w:t xml:space="preserve"> В Кыргызской Республике (КР) есть законодательная база для проведения массовой йодной профилактики у населения. Контроль качества йодированной соли регламентирован Законом КР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t>О профилактике йододефицитных заболеваний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t xml:space="preserve">. Содержание йода регламентируется ГОСТом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t>Соль пищевая. Технические требования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t xml:space="preserve">. Национальное репрезентативное исследование по эффективности стратегии всеобщего йодирования соли (ВЙС), проведенное в 2007–2008 гг. в Кыргызстане, показало, что несмотря на улучшение ситуации по йодному обеспечению целевые критерии, характеризующие ликвидацию ЙДЗ, не достигнуты: 74,2 % соли, употребляемых в домохозяйствах, не соответствуют требованиям ГОСТ (содержание йода меньше 25 мг/кг). </w:t>
      </w:r>
      <w:r w:rsidRPr="00CF7206">
        <w:rPr>
          <w:rFonts w:ascii="Times New Roman" w:eastAsia="Times New Roman" w:hAnsi="Times New Roman" w:cs="Times New Roman"/>
          <w:sz w:val="28"/>
          <w:szCs w:val="28"/>
        </w:rPr>
        <w:lastRenderedPageBreak/>
        <w:t>При исследовании содержания йода в образцах соли, представленных школьниками и беременными женщинами, выявлено: в 2,1 % домохозяйствах использовалась нейодированная соль, в 60,5 % семей использовалась соль с уровнем содержания йода ниже минимально рекомендуемого (&lt; 15мг/кг). Только в 22,5 % домохозяйствах использовалась соль с концентрацией йода 15–40 мг/кг. Было доказано, что адекватность и соответствие количественного содержания йода в соли принятым нормативным требованиям показывают относительное состояние ситуации обеспечения питания населения данным микроэлементом.</w:t>
      </w:r>
      <w:r w:rsidRPr="00B8568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B8568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638" cy="3429479"/>
            <wp:effectExtent l="0" t="0" r="0" b="0"/>
            <wp:docPr id="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70" w:rsidRDefault="00823070" w:rsidP="00823070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</w:p>
    <w:p w:rsidR="00823070" w:rsidRDefault="00823070" w:rsidP="00823070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Благоприятные условия освещения в помещениях школ – один из самых определяющих факторов в психофизическом развитии учащихся. Вопрос о глазных заболеваниях остро встает в период обучения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детей 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в школе. </w:t>
      </w:r>
    </w:p>
    <w:p w:rsidR="00823070" w:rsidRPr="00B85683" w:rsidRDefault="00823070" w:rsidP="00823070">
      <w:pPr>
        <w:tabs>
          <w:tab w:val="left" w:pos="993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Так, частота миопии у выпускников школ Швеции достигает 13 %, в США – 25 %, наибольшие показатели отмечены у детей Китая и Японии – 60 и 70 % соответственно. В </w:t>
      </w:r>
      <w:r>
        <w:rPr>
          <w:rFonts w:ascii="Times New Roman" w:eastAsia="Times New Roman" w:hAnsi="Times New Roman" w:cs="Times New Roman"/>
          <w:color w:val="000000"/>
          <w:sz w:val="28"/>
        </w:rPr>
        <w:t>Кыргызстане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 крайне неблагоприятное положение с состоянием зрения детей и юношества. 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атология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зрения у молодых людей 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возрастает за период обучения в 2,0 – 2,5 раза 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ш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>колу заканчивают 22-25 % молодых людей с дефектами зрения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дной из основных причин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дефектов зрения 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>является неудовлетворительное освещени</w:t>
      </w:r>
      <w:r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>школ</w:t>
      </w:r>
      <w:r>
        <w:rPr>
          <w:rFonts w:ascii="Times New Roman" w:eastAsia="Times New Roman" w:hAnsi="Times New Roman" w:cs="Times New Roman"/>
          <w:color w:val="000000"/>
          <w:sz w:val="28"/>
        </w:rPr>
        <w:t>ах</w:t>
      </w:r>
      <w:r w:rsidRPr="00174412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823070" w:rsidRPr="000476C2" w:rsidRDefault="00823070" w:rsidP="00823070">
      <w:pPr>
        <w:spacing w:after="0" w:line="24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Причиной н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>еравномерност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 освещения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школах является неправильный выбор 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осветительных приборов при проектировании или  технический износ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светильников в процессе эксплуатпции.  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Н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еравномерность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освещения 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>увеличивает утомляемость и приводит к нервному перевозбуждению школьников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111BB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>сниж</w:t>
      </w:r>
      <w:r>
        <w:rPr>
          <w:rFonts w:ascii="Times New Roman" w:eastAsia="Times New Roman" w:hAnsi="Times New Roman" w:cs="Times New Roman"/>
          <w:color w:val="000000"/>
          <w:sz w:val="28"/>
        </w:rPr>
        <w:t>ает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 острот</w:t>
      </w:r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r w:rsidRPr="000476C2">
        <w:rPr>
          <w:rFonts w:ascii="Times New Roman" w:eastAsia="Times New Roman" w:hAnsi="Times New Roman" w:cs="Times New Roman"/>
          <w:color w:val="000000"/>
          <w:sz w:val="28"/>
        </w:rPr>
        <w:t xml:space="preserve"> зрения.</w:t>
      </w:r>
    </w:p>
    <w:p w:rsidR="00823070" w:rsidRPr="000476C2" w:rsidRDefault="00823070" w:rsidP="00823070">
      <w:pPr>
        <w:spacing w:after="0" w:line="24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  <w:r w:rsidRPr="000476C2">
        <w:rPr>
          <w:rFonts w:ascii="Times New Roman" w:eastAsia="Times New Roman" w:hAnsi="Times New Roman" w:cs="Times New Roman"/>
          <w:color w:val="000000"/>
          <w:sz w:val="28"/>
        </w:rPr>
        <w:lastRenderedPageBreak/>
        <w:t>По результатам обследований установлено, что почти 100% классов не соответствуют требованиям норм по освещенности на классных досках. В обследованных школах Москвы освещенность на досках составляет 130-140 лк при норме 500 лк. По уровню освещенности на экране монитора компьютера в специализированных классах нормам СанПиН соответствует около 30% осветительных установок. Большинство школ, освещенных люминесцентными лампами, имеют уровень пульсации светового потока, превышающий максимально допустимый. По санитарным нормам эти условия освещения опасные для здоровья.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Исследования по данному в Кыргызстане не проводились, но выявленные проблемы также актуальны в нашей республике . </w:t>
      </w:r>
    </w:p>
    <w:p w:rsidR="00823070" w:rsidRPr="007E518E" w:rsidRDefault="00823070" w:rsidP="00823070">
      <w:pPr>
        <w:pStyle w:val="a3"/>
        <w:spacing w:before="0" w:beforeAutospacing="0" w:after="0" w:afterAutospacing="0"/>
        <w:jc w:val="both"/>
        <w:rPr>
          <w:color w:val="000000"/>
          <w:sz w:val="28"/>
          <w:szCs w:val="22"/>
          <w:lang w:val="ky-KG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Pr="00174412">
        <w:rPr>
          <w:color w:val="000000"/>
          <w:sz w:val="28"/>
          <w:szCs w:val="22"/>
        </w:rPr>
        <w:t>Наиболее ранимые возрастные группы школьников - дети первых двух лет обучения и дети в возрасте 10-12 лет. Это связано со школьной нагрузкой и периодом полового созревания, т. е. периодом создания и формирования функциональных биологических систем организма. К концу обучения в школе доля здоровых детей составляет не более 10%, частота нарушения функций органов зрения увеличивается в 4,5 раза.</w:t>
      </w:r>
      <w:r>
        <w:rPr>
          <w:color w:val="000000"/>
          <w:sz w:val="28"/>
          <w:szCs w:val="22"/>
        </w:rPr>
        <w:tab/>
      </w:r>
      <w:r w:rsidRPr="00174412">
        <w:rPr>
          <w:color w:val="000000"/>
          <w:sz w:val="28"/>
          <w:szCs w:val="22"/>
        </w:rPr>
        <w:t>У детей, обучающихся в 1 классах, состояние зрения ухудшается в 2 раза.</w:t>
      </w:r>
      <w:r>
        <w:rPr>
          <w:color w:val="000000"/>
          <w:sz w:val="28"/>
          <w:szCs w:val="22"/>
        </w:rPr>
        <w:tab/>
      </w:r>
      <w:r w:rsidRPr="00174412">
        <w:rPr>
          <w:color w:val="000000"/>
          <w:sz w:val="28"/>
          <w:szCs w:val="22"/>
        </w:rPr>
        <w:t>Чтение, письмо и другая работа, выполняемая на близком расстоянии, связаны с высокой нагрузкой на глаза. При длительном воздействии такой нагрузки, происходит нарушение зрения, возникают болезненные ощущения.</w:t>
      </w:r>
      <w:r>
        <w:rPr>
          <w:color w:val="000000"/>
          <w:sz w:val="28"/>
          <w:szCs w:val="22"/>
        </w:rPr>
        <w:t xml:space="preserve"> </w:t>
      </w:r>
    </w:p>
    <w:p w:rsidR="00823070" w:rsidRDefault="00823070" w:rsidP="00823070">
      <w:pPr>
        <w:pStyle w:val="a3"/>
        <w:spacing w:before="0" w:beforeAutospacing="0" w:after="0" w:afterAutospacing="0"/>
        <w:jc w:val="both"/>
        <w:rPr>
          <w:color w:val="000000"/>
          <w:sz w:val="28"/>
          <w:szCs w:val="22"/>
          <w:lang w:val="ky-KG"/>
        </w:rPr>
      </w:pPr>
      <w:r>
        <w:rPr>
          <w:color w:val="000000"/>
          <w:sz w:val="28"/>
          <w:szCs w:val="22"/>
          <w:lang w:val="ky-KG"/>
        </w:rPr>
        <w:tab/>
        <w:t>Н</w:t>
      </w:r>
      <w:r w:rsidRPr="00A14B2E">
        <w:rPr>
          <w:color w:val="000000"/>
          <w:sz w:val="28"/>
          <w:szCs w:val="22"/>
        </w:rPr>
        <w:t>едостаточное освещение – одна из самых острых проблем в процессе школьного образования. Для комфортной работы поле зрения школьника должно быть свободно от световых бликов и ярких источников света, на рабочих местах должна быть обеспечена требуемая освещенность. Искусственное освещение обязано предупреждать проблемы, связанные с ухудшением зрения, а не способствовать их возникновению. Оптимальное освещение помещений школ – это цель, труднодостижимая на практике из-за ограниченных бюджетных средств. Но если учесть, что примерно 90% общей стоимости освещения приходится на оплату электроэнергии и лишь 3% составляет стоимость лампы, то более экономично покупать качественные светильники, позволяющие беречь электроэнергию и здоровье детей. </w:t>
      </w:r>
    </w:p>
    <w:p w:rsidR="00823070" w:rsidRPr="00F703F6" w:rsidRDefault="00823070" w:rsidP="00823070">
      <w:pPr>
        <w:pStyle w:val="a3"/>
        <w:spacing w:before="0" w:beforeAutospacing="0" w:after="0" w:afterAutospacing="0"/>
        <w:jc w:val="both"/>
        <w:rPr>
          <w:rFonts w:eastAsiaTheme="minorEastAsia"/>
          <w:b/>
          <w:sz w:val="28"/>
          <w:szCs w:val="28"/>
          <w:lang w:val="ky-KG"/>
        </w:rPr>
      </w:pPr>
    </w:p>
    <w:tbl>
      <w:tblPr>
        <w:tblStyle w:val="a5"/>
        <w:tblW w:w="9072" w:type="dxa"/>
        <w:tblInd w:w="108" w:type="dxa"/>
        <w:tblLayout w:type="fixed"/>
        <w:tblLook w:val="04A0"/>
      </w:tblPr>
      <w:tblGrid>
        <w:gridCol w:w="1701"/>
        <w:gridCol w:w="1701"/>
        <w:gridCol w:w="1560"/>
        <w:gridCol w:w="1417"/>
        <w:gridCol w:w="1701"/>
        <w:gridCol w:w="992"/>
      </w:tblGrid>
      <w:tr w:rsidR="00823070" w:rsidTr="00CB195F">
        <w:trPr>
          <w:trHeight w:val="654"/>
        </w:trPr>
        <w:tc>
          <w:tcPr>
            <w:tcW w:w="9072" w:type="dxa"/>
            <w:gridSpan w:val="6"/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DE6C19">
              <w:rPr>
                <w:sz w:val="28"/>
                <w:szCs w:val="28"/>
              </w:rPr>
              <w:t>Статистические данные заболеваемости</w:t>
            </w:r>
            <w:r w:rsidRPr="00DE6C19">
              <w:rPr>
                <w:rFonts w:eastAsiaTheme="minorEastAsia"/>
                <w:sz w:val="28"/>
                <w:szCs w:val="28"/>
              </w:rPr>
              <w:t xml:space="preserve"> подростков (15 - 17 лет) по основным классам и группам болезней в  Кыргызской  Республике за 2010 - 2014 годы</w:t>
            </w:r>
          </w:p>
        </w:tc>
      </w:tr>
      <w:tr w:rsidR="00823070" w:rsidTr="00CB195F">
        <w:tc>
          <w:tcPr>
            <w:tcW w:w="1701" w:type="dxa"/>
            <w:vMerge w:val="restart"/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E6C19">
              <w:rPr>
                <w:sz w:val="28"/>
                <w:szCs w:val="28"/>
              </w:rPr>
              <w:t>Все болезни, случаев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E6C19">
              <w:rPr>
                <w:sz w:val="28"/>
                <w:szCs w:val="28"/>
              </w:rPr>
              <w:t>Зарегистрировано больных подростков</w:t>
            </w:r>
          </w:p>
        </w:tc>
      </w:tr>
      <w:tr w:rsidR="00823070" w:rsidTr="00CB195F">
        <w:trPr>
          <w:trHeight w:val="507"/>
        </w:trPr>
        <w:tc>
          <w:tcPr>
            <w:tcW w:w="1701" w:type="dxa"/>
            <w:vMerge/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417" w:type="dxa"/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701" w:type="dxa"/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201288  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192651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213107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201623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187376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t>инфекционн</w:t>
            </w:r>
            <w:r w:rsidRPr="002520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ые и паразитарные болезни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8730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t>8353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t>8746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t>9170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sz w:val="28"/>
                <w:szCs w:val="28"/>
              </w:rPr>
              <w:t>7536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lastRenderedPageBreak/>
              <w:t xml:space="preserve">болезни нервной системы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11967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12309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14695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12976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10733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глаза и его придатков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12169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10982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16342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14204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12731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уха и сосцевидного отростка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13255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15130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12980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13453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10403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органов дыхания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48581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46787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42741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42518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43969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органов пищеварения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22227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26152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45464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36569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34714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кожи и подкожной клетчатки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14198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13099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12358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13311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12047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болезни эндокринной системы, расстройства питания, нарушения обмена веществ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15826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10770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11145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11601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9013</w:t>
            </w:r>
          </w:p>
        </w:tc>
      </w:tr>
      <w:tr w:rsidR="00823070" w:rsidTr="00CB195F"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травмы и отравления  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13937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11674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 xml:space="preserve">13163 </w:t>
            </w:r>
          </w:p>
        </w:tc>
        <w:tc>
          <w:tcPr>
            <w:tcW w:w="1701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12653</w:t>
            </w:r>
          </w:p>
        </w:tc>
        <w:tc>
          <w:tcPr>
            <w:tcW w:w="992" w:type="dxa"/>
          </w:tcPr>
          <w:p w:rsidR="00823070" w:rsidRPr="00252024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2024">
              <w:rPr>
                <w:sz w:val="28"/>
                <w:szCs w:val="28"/>
              </w:rPr>
              <w:t>12547</w:t>
            </w:r>
          </w:p>
        </w:tc>
      </w:tr>
    </w:tbl>
    <w:p w:rsidR="00823070" w:rsidRDefault="00823070" w:rsidP="00823070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  <w:r w:rsidRPr="00EC4789">
        <w:rPr>
          <w:b/>
          <w:sz w:val="28"/>
          <w:szCs w:val="28"/>
        </w:rPr>
        <w:t>Дерево проблем</w:t>
      </w:r>
    </w:p>
    <w:p w:rsidR="00823070" w:rsidRPr="00DE6C19" w:rsidRDefault="00823070" w:rsidP="00823070">
      <w:pPr>
        <w:pStyle w:val="a3"/>
        <w:spacing w:before="0" w:beforeAutospacing="0" w:after="0" w:afterAutospacing="0"/>
        <w:ind w:left="3544"/>
        <w:jc w:val="both"/>
        <w:rPr>
          <w:b/>
          <w:sz w:val="28"/>
          <w:szCs w:val="28"/>
          <w:lang w:val="ky-KG"/>
        </w:rPr>
      </w:pPr>
    </w:p>
    <w:p w:rsidR="00823070" w:rsidRPr="00174412" w:rsidRDefault="00D47EE2" w:rsidP="00823070">
      <w:pPr>
        <w:pStyle w:val="a3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 w:rsidRPr="00D47EE2">
        <w:rPr>
          <w:noProof/>
          <w:color w:val="000000"/>
          <w:sz w:val="28"/>
        </w:rPr>
        <w:pict>
          <v:roundrect id="_x0000_s1040" style="position:absolute;left:0;text-align:left;margin-left:51.45pt;margin-top:2.55pt;width:319.5pt;height:47.4pt;z-index:251663872" arcsize="10923f">
            <v:textbox style="mso-next-textbox:#_x0000_s1040">
              <w:txbxContent>
                <w:p w:rsidR="00A72E72" w:rsidRPr="00325247" w:rsidRDefault="00A72E72" w:rsidP="00823070">
                  <w:pPr>
                    <w:pStyle w:val="a3"/>
                    <w:spacing w:before="0" w:beforeAutospacing="0" w:after="300" w:afterAutospacing="0" w:line="312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ky-KG"/>
                    </w:rPr>
                    <w:t>Н</w:t>
                  </w:r>
                  <w:r w:rsidRPr="00325247">
                    <w:rPr>
                      <w:sz w:val="28"/>
                      <w:szCs w:val="28"/>
                    </w:rPr>
                    <w:t xml:space="preserve">аличие болезней у населения </w:t>
                  </w:r>
                </w:p>
              </w:txbxContent>
            </v:textbox>
          </v:roundrect>
        </w:pict>
      </w:r>
    </w:p>
    <w:p w:rsidR="00823070" w:rsidRDefault="00823070" w:rsidP="00823070">
      <w:pPr>
        <w:pStyle w:val="a3"/>
        <w:spacing w:before="0" w:beforeAutospacing="0" w:after="0" w:afterAutospacing="0"/>
        <w:jc w:val="both"/>
        <w:rPr>
          <w:b/>
        </w:rPr>
      </w:pPr>
    </w:p>
    <w:p w:rsidR="00823070" w:rsidRDefault="00823070" w:rsidP="00823070">
      <w:pPr>
        <w:pStyle w:val="a3"/>
        <w:spacing w:before="0" w:beforeAutospacing="0" w:after="0" w:afterAutospacing="0"/>
        <w:jc w:val="both"/>
        <w:rPr>
          <w:b/>
        </w:rPr>
      </w:pP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noProof/>
          <w:color w:val="000000"/>
          <w:sz w:val="28"/>
          <w:lang w:val="ru-RU"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4" type="#_x0000_t68" style="position:absolute;left:0;text-align:left;margin-left:68.7pt;margin-top:6.25pt;width:38.25pt;height:25.8pt;z-index:251649536">
            <v:textbox style="layout-flow:vertical-ideographic"/>
          </v:shape>
        </w:pict>
      </w:r>
      <w:r w:rsidRPr="00D47EE2">
        <w:rPr>
          <w:noProof/>
          <w:color w:val="000000"/>
          <w:sz w:val="28"/>
          <w:lang w:val="ru-RU" w:eastAsia="ru-RU"/>
        </w:rPr>
        <w:pict>
          <v:shape id="_x0000_s1035" type="#_x0000_t68" style="position:absolute;left:0;text-align:left;margin-left:324.3pt;margin-top:6.25pt;width:38.25pt;height:22.8pt;z-index:251650560">
            <v:textbox style="layout-flow:vertical-ideographic"/>
          </v:shape>
        </w:pic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26" style="position:absolute;left:0;text-align:left;margin-left:-32.55pt;margin-top:-.15pt;width:227.25pt;height:61.2pt;z-index:251659776" arcsize="10923f">
            <v:textbox>
              <w:txbxContent>
                <w:p w:rsidR="00A72E72" w:rsidRPr="00325247" w:rsidRDefault="00A72E72" w:rsidP="00823070">
                  <w:pPr>
                    <w:pStyle w:val="a3"/>
                    <w:spacing w:before="0" w:beforeAutospacing="0" w:after="300" w:afterAutospacing="0" w:line="312" w:lineRule="atLeast"/>
                    <w:jc w:val="center"/>
                    <w:rPr>
                      <w:sz w:val="28"/>
                      <w:szCs w:val="28"/>
                    </w:rPr>
                  </w:pPr>
                  <w:r w:rsidRPr="00325247">
                    <w:rPr>
                      <w:sz w:val="28"/>
                      <w:szCs w:val="28"/>
                    </w:rPr>
                    <w:t xml:space="preserve">Недостаточное освещение  помещений </w:t>
                  </w:r>
                </w:p>
                <w:p w:rsidR="00A72E72" w:rsidRPr="00325247" w:rsidRDefault="00A72E72" w:rsidP="00823070">
                  <w:pPr>
                    <w:pStyle w:val="a3"/>
                    <w:spacing w:before="0" w:beforeAutospacing="0" w:after="300" w:afterAutospacing="0" w:line="312" w:lineRule="atLeast"/>
                    <w:jc w:val="center"/>
                    <w:rPr>
                      <w:sz w:val="28"/>
                      <w:szCs w:val="28"/>
                    </w:rPr>
                  </w:pPr>
                  <w:r w:rsidRPr="00325247">
                    <w:rPr>
                      <w:sz w:val="28"/>
                      <w:szCs w:val="28"/>
                    </w:rPr>
                    <w:t>предназначенных для обучения</w:t>
                  </w:r>
                  <w:r>
                    <w:rPr>
                      <w:sz w:val="28"/>
                      <w:szCs w:val="28"/>
                      <w:lang w:val="ky-KG"/>
                    </w:rPr>
                    <w:t xml:space="preserve"> и</w:t>
                  </w:r>
                  <w:r w:rsidRPr="00325247">
                    <w:rPr>
                      <w:sz w:val="28"/>
                      <w:szCs w:val="28"/>
                    </w:rPr>
                    <w:t xml:space="preserve"> проживания  </w:t>
                  </w:r>
                </w:p>
                <w:p w:rsidR="00A72E72" w:rsidRDefault="00A72E72" w:rsidP="00823070"/>
              </w:txbxContent>
            </v:textbox>
          </v:roundrect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27" style="position:absolute;left:0;text-align:left;margin-left:242.7pt;margin-top:-.15pt;width:219pt;height:68.6pt;z-index:251660800" arcsize="10923f">
            <v:textbox>
              <w:txbxContent>
                <w:p w:rsidR="00A72E72" w:rsidRPr="00325247" w:rsidRDefault="00A72E72" w:rsidP="00823070">
                  <w:pPr>
                    <w:pStyle w:val="a3"/>
                    <w:spacing w:before="0" w:beforeAutospacing="0" w:after="300" w:afterAutospacing="0" w:line="312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ky-KG"/>
                    </w:rPr>
                    <w:t>П</w:t>
                  </w:r>
                  <w:r w:rsidRPr="00325247">
                    <w:rPr>
                      <w:sz w:val="28"/>
                      <w:szCs w:val="28"/>
                    </w:rPr>
                    <w:t xml:space="preserve">итание не удовлетворяет потребностям организма в железе, цинке, йода, витаминов </w:t>
                  </w:r>
                </w:p>
                <w:p w:rsidR="00A72E72" w:rsidRDefault="00A72E72" w:rsidP="00823070"/>
              </w:txbxContent>
            </v:textbox>
          </v:roundrect>
        </w:pic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38" type="#_x0000_t68" style="position:absolute;left:0;text-align:left;margin-left:140.25pt;margin-top:7.1pt;width:38.25pt;height:33.65pt;z-index:251651584">
            <v:textbox style="layout-flow:vertical-ideographic"/>
          </v:shape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36" type="#_x0000_t68" style="position:absolute;left:0;text-align:left;margin-left:-27.15pt;margin-top:7.1pt;width:38.25pt;height:33.65pt;z-index:251652608">
            <v:textbox style="layout-flow:vertical-ideographic"/>
          </v:shape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37" type="#_x0000_t68" style="position:absolute;left:0;text-align:left;margin-left:51.45pt;margin-top:7.5pt;width:38.25pt;height:33.25pt;z-index:251653632">
            <v:textbox style="layout-flow:vertical-ideographic"/>
          </v:shape>
        </w:pict>
      </w: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42" type="#_x0000_t68" style="position:absolute;left:0;text-align:left;margin-left:423.45pt;margin-top:4.05pt;width:38.25pt;height:30.65pt;z-index:251665920">
            <v:textbox style="layout-flow:vertical-ideographic"/>
          </v:shape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41" type="#_x0000_t68" style="position:absolute;left:0;text-align:left;margin-left:336.9pt;margin-top:2.6pt;width:38.25pt;height:34.9pt;z-index:251664896">
            <v:textbox style="layout-flow:vertical-ideographic"/>
          </v:shape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shape id="_x0000_s1039" type="#_x0000_t68" style="position:absolute;left:0;text-align:left;margin-left:252.6pt;margin-top:4.05pt;width:38.25pt;height:33.45pt;z-index:251654656">
            <v:textbox style="layout-flow:vertical-ideographic"/>
          </v:shape>
        </w:pict>
      </w: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28" style="position:absolute;left:0;text-align:left;margin-left:-44.85pt;margin-top:8.6pt;width:65.4pt;height:256.95pt;z-index:251661824" arcsize="10923f">
            <v:textbox>
              <w:txbxContent>
                <w:p w:rsidR="00A72E72" w:rsidRPr="00325247" w:rsidRDefault="00A72E72" w:rsidP="008230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Отсутствие у населения информации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</w:t>
                  </w: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нормативам по </w:t>
                  </w: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освещению помещений</w:t>
                  </w:r>
                </w:p>
              </w:txbxContent>
            </v:textbox>
          </v:roundrect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31" style="position:absolute;left:0;text-align:left;margin-left:135.15pt;margin-top:8.6pt;width:67.5pt;height:256.95pt;z-index:251655680" arcsize="10923f">
            <v:textbox style="mso-next-textbox:#_x0000_s1031">
              <w:txbxContent>
                <w:p w:rsidR="00A72E72" w:rsidRPr="00C65ACB" w:rsidRDefault="00A72E72" w:rsidP="008230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65A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Технический износ светильников</w:t>
                  </w:r>
                  <w:r w:rsidRPr="00C65ACB"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в процессе эксплуатпции</w:t>
                  </w:r>
                </w:p>
              </w:txbxContent>
            </v:textbox>
          </v:roundrect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30" style="position:absolute;left:0;text-align:left;margin-left:37.2pt;margin-top:8.6pt;width:69.75pt;height:253.35pt;z-index:251656704" arcsize="10923f">
            <v:textbox>
              <w:txbxContent>
                <w:p w:rsidR="00A72E72" w:rsidRPr="00C65ACB" w:rsidRDefault="00A72E72" w:rsidP="0082307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65A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Неправильный выбор светильников </w:t>
                  </w:r>
                </w:p>
              </w:txbxContent>
            </v:textbox>
          </v:roundrect>
        </w:pict>
      </w:r>
    </w:p>
    <w:p w:rsidR="00823070" w:rsidRDefault="00D47EE2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33" style="position:absolute;left:0;text-align:left;margin-left:415.2pt;margin-top:2.5pt;width:69.75pt;height:234.6pt;z-index:251657728" arcsize="10923f">
            <v:textbox style="mso-next-textbox:#_x0000_s1033">
              <w:txbxContent>
                <w:p w:rsidR="00A72E72" w:rsidRDefault="00A72E72" w:rsidP="0082307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Поставка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A72E72" w:rsidRPr="00325247" w:rsidRDefault="00A72E72" w:rsidP="0082307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не йодированной  соли потребителям</w:t>
                  </w:r>
                </w:p>
                <w:p w:rsidR="00A72E72" w:rsidRDefault="00A72E72" w:rsidP="00823070"/>
              </w:txbxContent>
            </v:textbox>
          </v:roundrect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32" style="position:absolute;left:0;text-align:left;margin-left:324.3pt;margin-top:5.3pt;width:72.75pt;height:234.6pt;z-index:251658752" arcsize="10923f">
            <v:textbox style="mso-next-textbox:#_x0000_s1032">
              <w:txbxContent>
                <w:p w:rsidR="00A72E72" w:rsidRPr="00460826" w:rsidRDefault="00A72E72" w:rsidP="00823070">
                  <w:pPr>
                    <w:jc w:val="center"/>
                  </w:pP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Высокие цены на витамины и минералы в аптеках  </w:t>
                  </w:r>
                </w:p>
                <w:p w:rsidR="00A72E72" w:rsidRPr="00315D40" w:rsidRDefault="00A72E72" w:rsidP="00823070"/>
              </w:txbxContent>
            </v:textbox>
          </v:roundrect>
        </w:pict>
      </w:r>
      <w:r w:rsidRPr="00D47EE2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pict>
          <v:roundrect id="_x0000_s1029" style="position:absolute;left:0;text-align:left;margin-left:238.95pt;margin-top:5.3pt;width:59.25pt;height:244.15pt;z-index:251662848" arcsize="10923f">
            <v:textbox style="mso-next-textbox:#_x0000_s1029">
              <w:txbxContent>
                <w:p w:rsidR="00A72E72" w:rsidRPr="00325247" w:rsidRDefault="00A72E72" w:rsidP="008230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2524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Неинформированность  населения о  важности йодированной  соли</w:t>
                  </w:r>
                </w:p>
              </w:txbxContent>
            </v:textbox>
          </v:roundrect>
        </w:pic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</w:pPr>
      <w:r>
        <w:t>сссс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95853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3) Масштабы проблем </w:t>
      </w:r>
    </w:p>
    <w:p w:rsidR="00823070" w:rsidRDefault="00823070" w:rsidP="00823070">
      <w:pPr>
        <w:pStyle w:val="a3"/>
        <w:spacing w:before="0" w:beforeAutospacing="0" w:after="0" w:afterAutospacing="0"/>
        <w:jc w:val="both"/>
        <w:rPr>
          <w:rFonts w:eastAsiaTheme="minorEastAsia"/>
          <w:sz w:val="28"/>
          <w:szCs w:val="28"/>
          <w:lang w:val="ky-KG"/>
        </w:rPr>
      </w:pPr>
      <w:r>
        <w:rPr>
          <w:rFonts w:eastAsiaTheme="minorEastAsia"/>
          <w:sz w:val="28"/>
          <w:szCs w:val="28"/>
        </w:rPr>
        <w:tab/>
      </w:r>
    </w:p>
    <w:p w:rsidR="00823070" w:rsidRPr="00DE6C19" w:rsidRDefault="00823070" w:rsidP="00823070">
      <w:pPr>
        <w:pStyle w:val="a3"/>
        <w:spacing w:before="0" w:beforeAutospacing="0" w:after="0" w:afterAutospacing="0"/>
        <w:jc w:val="both"/>
        <w:rPr>
          <w:rFonts w:eastAsiaTheme="minorEastAsia"/>
          <w:sz w:val="28"/>
          <w:szCs w:val="28"/>
          <w:lang w:val="ky-KG"/>
        </w:rPr>
      </w:pPr>
      <w:r w:rsidRPr="00DE6C19">
        <w:rPr>
          <w:rFonts w:eastAsiaTheme="minorEastAsia"/>
          <w:sz w:val="28"/>
          <w:szCs w:val="28"/>
        </w:rPr>
        <w:lastRenderedPageBreak/>
        <w:t xml:space="preserve">Заболеваемость подростков (15 - 17 лет) по основным классам и группам болезней в  Кыргызской  Республике за 2010 - 2014 годы в разрезе областей </w:t>
      </w:r>
    </w:p>
    <w:p w:rsidR="00823070" w:rsidRPr="00DE6C19" w:rsidRDefault="00823070" w:rsidP="00823070">
      <w:pPr>
        <w:pStyle w:val="a3"/>
        <w:spacing w:before="0" w:beforeAutospacing="0" w:after="0" w:afterAutospacing="0"/>
        <w:jc w:val="both"/>
        <w:rPr>
          <w:rFonts w:eastAsiaTheme="minorEastAsia"/>
          <w:sz w:val="28"/>
          <w:szCs w:val="28"/>
          <w:lang w:val="ky-KG"/>
        </w:rPr>
      </w:pPr>
    </w:p>
    <w:tbl>
      <w:tblPr>
        <w:tblStyle w:val="a5"/>
        <w:tblW w:w="9498" w:type="dxa"/>
        <w:tblInd w:w="108" w:type="dxa"/>
        <w:tblLayout w:type="fixed"/>
        <w:tblLook w:val="04A0"/>
      </w:tblPr>
      <w:tblGrid>
        <w:gridCol w:w="1701"/>
        <w:gridCol w:w="1843"/>
        <w:gridCol w:w="1559"/>
        <w:gridCol w:w="1560"/>
        <w:gridCol w:w="1417"/>
        <w:gridCol w:w="1418"/>
      </w:tblGrid>
      <w:tr w:rsidR="00823070" w:rsidRPr="00252024" w:rsidTr="00CB195F">
        <w:tc>
          <w:tcPr>
            <w:tcW w:w="1701" w:type="dxa"/>
            <w:vMerge w:val="restart"/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E6C19">
              <w:rPr>
                <w:sz w:val="28"/>
                <w:szCs w:val="28"/>
              </w:rPr>
              <w:t>Все болезни, случаев</w:t>
            </w:r>
          </w:p>
        </w:tc>
        <w:tc>
          <w:tcPr>
            <w:tcW w:w="7797" w:type="dxa"/>
            <w:gridSpan w:val="5"/>
            <w:tcBorders>
              <w:bottom w:val="single" w:sz="4" w:space="0" w:color="auto"/>
            </w:tcBorders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E6C19">
              <w:rPr>
                <w:sz w:val="28"/>
                <w:szCs w:val="28"/>
              </w:rPr>
              <w:t>Зарегистрировано больных подростков</w:t>
            </w:r>
          </w:p>
        </w:tc>
      </w:tr>
      <w:tr w:rsidR="00823070" w:rsidRPr="00252024" w:rsidTr="00CB195F">
        <w:trPr>
          <w:trHeight w:val="507"/>
        </w:trPr>
        <w:tc>
          <w:tcPr>
            <w:tcW w:w="1701" w:type="dxa"/>
            <w:vMerge/>
          </w:tcPr>
          <w:p w:rsidR="00823070" w:rsidRPr="00DE6C19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560" w:type="dxa"/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417" w:type="dxa"/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3070" w:rsidRPr="00DE6C19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C1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823070" w:rsidRPr="00252024" w:rsidTr="00CB195F">
        <w:tc>
          <w:tcPr>
            <w:tcW w:w="1701" w:type="dxa"/>
            <w:vMerge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 xml:space="preserve">201288  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192651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213107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201623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187376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Баткенская область</w:t>
            </w:r>
          </w:p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25503</w:t>
            </w:r>
          </w:p>
        </w:tc>
        <w:tc>
          <w:tcPr>
            <w:tcW w:w="1559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23727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20907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20840</w:t>
            </w:r>
          </w:p>
        </w:tc>
        <w:tc>
          <w:tcPr>
            <w:tcW w:w="1418" w:type="dxa"/>
          </w:tcPr>
          <w:p w:rsidR="00823070" w:rsidRPr="00252024" w:rsidRDefault="00823070" w:rsidP="00CB1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20150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Джалал-Абадская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33516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29341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52338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46014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38862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Иссык-Кульская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23654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21400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23007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20132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18797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Нарынская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10169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13011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12728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9564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11253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Ошская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42451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42836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41952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41793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34839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Таласская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3547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3567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3026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2921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2601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Чуйская область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19548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17084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18496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18612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16345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г.Бишкек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38567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37945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35285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35847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40092</w:t>
            </w:r>
          </w:p>
        </w:tc>
      </w:tr>
      <w:tr w:rsidR="00823070" w:rsidRPr="00252024" w:rsidTr="00CB195F">
        <w:tc>
          <w:tcPr>
            <w:tcW w:w="1701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 xml:space="preserve">г.Ош </w:t>
            </w:r>
          </w:p>
        </w:tc>
        <w:tc>
          <w:tcPr>
            <w:tcW w:w="1843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3881</w:t>
            </w:r>
          </w:p>
        </w:tc>
        <w:tc>
          <w:tcPr>
            <w:tcW w:w="1559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3231</w:t>
            </w:r>
          </w:p>
        </w:tc>
        <w:tc>
          <w:tcPr>
            <w:tcW w:w="1560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4709</w:t>
            </w:r>
          </w:p>
        </w:tc>
        <w:tc>
          <w:tcPr>
            <w:tcW w:w="1417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5233</w:t>
            </w:r>
          </w:p>
        </w:tc>
        <w:tc>
          <w:tcPr>
            <w:tcW w:w="1418" w:type="dxa"/>
          </w:tcPr>
          <w:p w:rsidR="00823070" w:rsidRPr="00946523" w:rsidRDefault="00823070" w:rsidP="00CB195F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3887</w:t>
            </w:r>
          </w:p>
        </w:tc>
      </w:tr>
    </w:tbl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3070" w:rsidRPr="00F703F6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 видно из </w:t>
      </w:r>
      <w:r w:rsidRPr="002C0DF3">
        <w:rPr>
          <w:rFonts w:ascii="Times New Roman" w:hAnsi="Times New Roman" w:cs="Times New Roman"/>
          <w:color w:val="000000"/>
          <w:sz w:val="28"/>
          <w:szCs w:val="28"/>
        </w:rPr>
        <w:t xml:space="preserve">таблицы, во всех регионах республики  имеются заболевания среди подростков школьного возраста (15 - 17 лет). </w:t>
      </w:r>
    </w:p>
    <w:p w:rsidR="00823070" w:rsidRDefault="00823070" w:rsidP="0082307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206">
        <w:rPr>
          <w:rFonts w:ascii="Times New Roman" w:eastAsia="Times New Roman" w:hAnsi="Times New Roman" w:cs="Times New Roman"/>
          <w:sz w:val="28"/>
          <w:szCs w:val="28"/>
        </w:rPr>
        <w:t>Национальное исследование по эффективности стратегии всеобщего йодирования соли (ВЙС), проведенное в 2007–2008 гг. в Кыргызстане, показало, что несмотря на улучшение ситуации по йодному обеспечению целевые критерии, характеризующие ликвидацию ЙДЗ, не достигнуты: 74,2 % соли, употребляемых в домохозяйствах, не соответствуют требованиям ГОСТ (содержание йода меньше 25 мг/кг). При исследовании содержания йода в образцах соли, представленных школьниками и беременными женщинами, выявлено: в 2,1 % домохозяйствах использовалась нейодированная соль, в 60,5 % семей использовалась соль с уровнем содержания йода ниже минимально рекомендуемого (&lt; 15мг/кг). Только в 22,5 % домохозяйствах использовалась соль с концентрацией йода 15–40 мг/кг.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В 10 (0,6 %) образцах из 1815 обследованных йод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не был обнаружен, хотя соль представлена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йодированная. В остальных содержание йода колебалось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от 1,6 мг/кг (бренд соли “Алия”,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производительЧП “Хомче”) до 8,02 мг/кг (бренд соли“Solina”, производитель ЧП “Solo”).В г. Бишкек исследовано 524 образца пищевойсоли, медианное значение концентрации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йода в них составило 25,5 мг/кг. В Чуйской областиподобные исследования проведены во всех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8 районах: в Аламединском районе исследованы 72 образца соли, медиана содержания йода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тавила 30 мг/кг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 Кеминском районе – 45 образцов,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медиана содержания йода – 23,6 мг/кг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Жайыльском районе – 406, медиана – 24,2 мг/кг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Московском районе – 254, медиана – 26,9 мг/л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Панфиловском районе – 127, медиана – 27,0 мг/кг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 Сокулукском районе – 185, медиана – 16,8 мг/кг; Чуйском районе – 166, медиана 14,2 мг/кг.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Остальные образцы соли взяты из Иссык-Атинского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>района, медиана содержания йода составила26,2 мг/кг.</w:t>
      </w:r>
    </w:p>
    <w:p w:rsidR="00823070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Около 70</w:t>
      </w:r>
      <w:r w:rsidRPr="00FA657D">
        <w:rPr>
          <w:rFonts w:ascii="Times New Roman" w:eastAsia="Times New Roman" w:hAnsi="Times New Roman" w:cs="Times New Roman"/>
          <w:sz w:val="28"/>
          <w:szCs w:val="28"/>
        </w:rPr>
        <w:t xml:space="preserve"> % соли на рынке Бишкека и Чуйской области обеспечивают местные предприятия, некоторые из них выпускают соль двух брендов. Мощность предприятий (г. Бишкек, с. Милянфан) составляет от 8 до 15 тонн в сутки.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остальная доля поставок соли </w:t>
      </w:r>
      <w:r w:rsidRPr="00FA657D">
        <w:rPr>
          <w:rFonts w:ascii="Times New Roman" w:eastAsia="Times New Roman" w:hAnsi="Times New Roman" w:cs="Times New Roman"/>
          <w:sz w:val="28"/>
          <w:szCs w:val="28"/>
        </w:rPr>
        <w:t xml:space="preserve">импортного происхождения. </w:t>
      </w:r>
    </w:p>
    <w:p w:rsidR="00823070" w:rsidRDefault="00823070" w:rsidP="0082307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C546A">
        <w:rPr>
          <w:rFonts w:ascii="Times New Roman" w:eastAsia="Times New Roman" w:hAnsi="Times New Roman" w:cs="Times New Roman"/>
          <w:sz w:val="28"/>
          <w:szCs w:val="28"/>
        </w:rPr>
        <w:t xml:space="preserve">В Кыргызстане 18 местных солепроизводителей, из них 12 работают. На рынке зарегистрировано 291 наименование соли от 26 производителей соли, 62% потребляемой соли производится местными производителями. Около 25% потребляемой соли (16.000 – 18.000 тонн в год) импортированная соль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Pr="008C546A">
        <w:rPr>
          <w:rFonts w:ascii="Times New Roman" w:eastAsia="Times New Roman" w:hAnsi="Times New Roman" w:cs="Times New Roman"/>
          <w:sz w:val="28"/>
          <w:szCs w:val="28"/>
        </w:rPr>
        <w:t>Казахстан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546A">
        <w:rPr>
          <w:rFonts w:ascii="Times New Roman" w:eastAsia="Times New Roman" w:hAnsi="Times New Roman" w:cs="Times New Roman"/>
          <w:sz w:val="28"/>
          <w:szCs w:val="28"/>
        </w:rPr>
        <w:t>, Белорусси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546A">
        <w:rPr>
          <w:rFonts w:ascii="Times New Roman" w:eastAsia="Times New Roman" w:hAnsi="Times New Roman" w:cs="Times New Roman"/>
          <w:sz w:val="28"/>
          <w:szCs w:val="28"/>
        </w:rPr>
        <w:t>, Таджикистан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546A">
        <w:rPr>
          <w:rFonts w:ascii="Times New Roman" w:eastAsia="Times New Roman" w:hAnsi="Times New Roman" w:cs="Times New Roman"/>
          <w:sz w:val="28"/>
          <w:szCs w:val="28"/>
        </w:rPr>
        <w:t>, Узбекистан</w:t>
      </w:r>
      <w:r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823070" w:rsidRDefault="00823070" w:rsidP="0082307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Тяжесть зобной эндемии прослеживается на всей территории</w:t>
      </w:r>
      <w:r w:rsidRPr="00E01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768B7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Кыргызстана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3070" w:rsidRPr="00DE6C19" w:rsidRDefault="00823070" w:rsidP="0082307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Pr="00DE6C19" w:rsidRDefault="00823070" w:rsidP="00823070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C19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тяжести йодной эндемии </w:t>
      </w:r>
      <w:r w:rsidRPr="00DE6C1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различных климатогеографических регионах Кыргызстана (1995-1996 гг.)</w:t>
      </w:r>
    </w:p>
    <w:p w:rsidR="00823070" w:rsidRPr="004416EF" w:rsidRDefault="00823070" w:rsidP="00823070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951"/>
        <w:gridCol w:w="1276"/>
        <w:gridCol w:w="1559"/>
        <w:gridCol w:w="1276"/>
        <w:gridCol w:w="1417"/>
        <w:gridCol w:w="1241"/>
      </w:tblGrid>
      <w:tr w:rsidR="00823070" w:rsidTr="00CB195F">
        <w:tc>
          <w:tcPr>
            <w:tcW w:w="195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шкек</w:t>
            </w:r>
          </w:p>
        </w:tc>
        <w:tc>
          <w:tcPr>
            <w:tcW w:w="1559" w:type="dxa"/>
          </w:tcPr>
          <w:p w:rsidR="00823070" w:rsidRDefault="00823070" w:rsidP="00CB195F">
            <w:pPr>
              <w:ind w:left="-250" w:right="567"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Иссык-Кульская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Ошская 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область</w:t>
            </w:r>
          </w:p>
        </w:tc>
        <w:tc>
          <w:tcPr>
            <w:tcW w:w="1417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Джалал-Абадская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область</w:t>
            </w:r>
          </w:p>
        </w:tc>
        <w:tc>
          <w:tcPr>
            <w:tcW w:w="124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Нарынская 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область</w:t>
            </w:r>
          </w:p>
        </w:tc>
      </w:tr>
      <w:tr w:rsidR="00823070" w:rsidTr="00CB195F">
        <w:tc>
          <w:tcPr>
            <w:tcW w:w="195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зобапальпаторно, %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1559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46,3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1417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85,6</w:t>
            </w:r>
          </w:p>
        </w:tc>
        <w:tc>
          <w:tcPr>
            <w:tcW w:w="124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35,7</w:t>
            </w:r>
          </w:p>
        </w:tc>
      </w:tr>
      <w:tr w:rsidR="00823070" w:rsidTr="00CB195F">
        <w:tc>
          <w:tcPr>
            <w:tcW w:w="195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зоба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по УЗИ,%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1559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28,1</w:t>
            </w:r>
          </w:p>
        </w:tc>
        <w:tc>
          <w:tcPr>
            <w:tcW w:w="1417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70,1</w:t>
            </w:r>
          </w:p>
        </w:tc>
        <w:tc>
          <w:tcPr>
            <w:tcW w:w="124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20,1</w:t>
            </w:r>
          </w:p>
        </w:tc>
      </w:tr>
      <w:tr w:rsidR="00823070" w:rsidTr="00CB195F">
        <w:tc>
          <w:tcPr>
            <w:tcW w:w="195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Общая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йодная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недостаточность, %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91,7</w:t>
            </w:r>
          </w:p>
        </w:tc>
        <w:tc>
          <w:tcPr>
            <w:tcW w:w="1559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24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94,0</w:t>
            </w:r>
          </w:p>
        </w:tc>
      </w:tr>
      <w:tr w:rsidR="00823070" w:rsidTr="00CB195F">
        <w:tc>
          <w:tcPr>
            <w:tcW w:w="195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Медианайодурии, мкг/л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417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24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47,0</w:t>
            </w:r>
          </w:p>
        </w:tc>
      </w:tr>
    </w:tbl>
    <w:p w:rsidR="00823070" w:rsidRPr="00E01536" w:rsidRDefault="00823070" w:rsidP="00823070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823070" w:rsidRPr="00F768B7" w:rsidTr="00CB195F">
        <w:trPr>
          <w:tblCellSpacing w:w="0" w:type="dxa"/>
          <w:jc w:val="center"/>
        </w:trPr>
        <w:tc>
          <w:tcPr>
            <w:tcW w:w="0" w:type="auto"/>
            <w:shd w:val="clear" w:color="auto" w:fill="808080"/>
            <w:vAlign w:val="center"/>
            <w:hideMark/>
          </w:tcPr>
          <w:p w:rsidR="00823070" w:rsidRPr="00F768B7" w:rsidRDefault="00823070" w:rsidP="00CB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23070" w:rsidRPr="00DE6C19" w:rsidRDefault="00823070" w:rsidP="00823070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C19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Распространенность хронических форм заболеваний</w:t>
      </w:r>
      <w:r w:rsidRPr="00DE6C1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 школьников с зобом (частота на 1000)</w:t>
      </w:r>
    </w:p>
    <w:p w:rsidR="00823070" w:rsidRPr="004416EF" w:rsidRDefault="00823070" w:rsidP="00823070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070"/>
        <w:gridCol w:w="3070"/>
        <w:gridCol w:w="3071"/>
      </w:tblGrid>
      <w:tr w:rsidR="00823070" w:rsidTr="00CB195F">
        <w:trPr>
          <w:trHeight w:val="748"/>
        </w:trPr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болезней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Школьники с зобом (332 чел.)</w:t>
            </w:r>
          </w:p>
        </w:tc>
        <w:tc>
          <w:tcPr>
            <w:tcW w:w="307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зоба (347 чел.)</w:t>
            </w: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Болезни органов дыхания (в том числе болезни миндалин, аденоидные вегетации)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223,1</w:t>
            </w:r>
          </w:p>
        </w:tc>
        <w:tc>
          <w:tcPr>
            <w:tcW w:w="307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зубов (кариес)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  <w:tc>
          <w:tcPr>
            <w:tcW w:w="3071" w:type="dxa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65"/>
            </w:tblGrid>
            <w:tr w:rsidR="00823070" w:rsidRPr="00F768B7" w:rsidTr="00CB195F">
              <w:trPr>
                <w:tblCellSpacing w:w="7" w:type="dxa"/>
              </w:trPr>
              <w:tc>
                <w:tcPr>
                  <w:tcW w:w="1537" w:type="dxa"/>
                  <w:shd w:val="clear" w:color="auto" w:fill="FFFFFF"/>
                  <w:tcMar>
                    <w:top w:w="20" w:type="dxa"/>
                    <w:left w:w="80" w:type="dxa"/>
                    <w:bottom w:w="20" w:type="dxa"/>
                    <w:right w:w="80" w:type="dxa"/>
                  </w:tcMar>
                  <w:vAlign w:val="center"/>
                  <w:hideMark/>
                </w:tcPr>
                <w:p w:rsidR="00823070" w:rsidRPr="00F768B7" w:rsidRDefault="00823070" w:rsidP="00CB19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68B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238,0</w:t>
                  </w:r>
                </w:p>
              </w:tc>
            </w:tr>
          </w:tbl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Вегетососудистая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дистония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307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68,6</w:t>
            </w: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пищеварения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40,2</w:t>
            </w:r>
          </w:p>
        </w:tc>
        <w:tc>
          <w:tcPr>
            <w:tcW w:w="307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Болезникостно-мышечной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</w:t>
            </w:r>
          </w:p>
        </w:tc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3071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22,9</w:t>
            </w:r>
          </w:p>
        </w:tc>
      </w:tr>
      <w:tr w:rsidR="00823070" w:rsidTr="00CB195F">
        <w:tc>
          <w:tcPr>
            <w:tcW w:w="3070" w:type="dxa"/>
          </w:tcPr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Аллергические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</w:t>
            </w:r>
          </w:p>
        </w:tc>
        <w:tc>
          <w:tcPr>
            <w:tcW w:w="3070" w:type="dxa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57"/>
            </w:tblGrid>
            <w:tr w:rsidR="00823070" w:rsidRPr="00F768B7" w:rsidTr="00CB195F">
              <w:trPr>
                <w:tblCellSpacing w:w="7" w:type="dxa"/>
              </w:trPr>
              <w:tc>
                <w:tcPr>
                  <w:tcW w:w="1829" w:type="dxa"/>
                  <w:shd w:val="clear" w:color="auto" w:fill="FFFFFF"/>
                  <w:tcMar>
                    <w:top w:w="20" w:type="dxa"/>
                    <w:left w:w="80" w:type="dxa"/>
                    <w:bottom w:w="20" w:type="dxa"/>
                    <w:right w:w="80" w:type="dxa"/>
                  </w:tcMar>
                  <w:vAlign w:val="center"/>
                  <w:hideMark/>
                </w:tcPr>
                <w:p w:rsidR="00823070" w:rsidRPr="00F768B7" w:rsidRDefault="00823070" w:rsidP="00CB19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68B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34,8</w:t>
                  </w:r>
                </w:p>
              </w:tc>
            </w:tr>
          </w:tbl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3071" w:type="dxa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65"/>
            </w:tblGrid>
            <w:tr w:rsidR="00823070" w:rsidRPr="00F768B7" w:rsidTr="00CB195F">
              <w:trPr>
                <w:tblCellSpacing w:w="7" w:type="dxa"/>
              </w:trPr>
              <w:tc>
                <w:tcPr>
                  <w:tcW w:w="1537" w:type="dxa"/>
                  <w:shd w:val="clear" w:color="auto" w:fill="FFFFFF"/>
                  <w:tcMar>
                    <w:top w:w="20" w:type="dxa"/>
                    <w:left w:w="80" w:type="dxa"/>
                    <w:bottom w:w="20" w:type="dxa"/>
                    <w:right w:w="80" w:type="dxa"/>
                  </w:tcMar>
                  <w:vAlign w:val="center"/>
                  <w:hideMark/>
                </w:tcPr>
                <w:p w:rsidR="00823070" w:rsidRPr="00F768B7" w:rsidRDefault="00823070" w:rsidP="00CB19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768B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3,6</w:t>
                  </w:r>
                </w:p>
              </w:tc>
            </w:tr>
          </w:tbl>
          <w:p w:rsidR="00823070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</w:p>
        </w:tc>
      </w:tr>
      <w:tr w:rsidR="00823070" w:rsidTr="00CB195F">
        <w:trPr>
          <w:trHeight w:val="1386"/>
        </w:trPr>
        <w:tc>
          <w:tcPr>
            <w:tcW w:w="3070" w:type="dxa"/>
          </w:tcPr>
          <w:p w:rsidR="00823070" w:rsidRPr="00F768B7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Воспалительные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мочеполовой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</w:t>
            </w:r>
          </w:p>
        </w:tc>
        <w:tc>
          <w:tcPr>
            <w:tcW w:w="3070" w:type="dxa"/>
          </w:tcPr>
          <w:p w:rsidR="00823070" w:rsidRPr="00F768B7" w:rsidRDefault="00823070" w:rsidP="00CB19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3071" w:type="dxa"/>
          </w:tcPr>
          <w:p w:rsidR="00823070" w:rsidRPr="00F768B7" w:rsidRDefault="00823070" w:rsidP="00CB19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23070" w:rsidTr="00CB195F">
        <w:tc>
          <w:tcPr>
            <w:tcW w:w="3070" w:type="dxa"/>
          </w:tcPr>
          <w:p w:rsidR="00823070" w:rsidRPr="00F768B7" w:rsidRDefault="00823070" w:rsidP="00CB195F">
            <w:pPr>
              <w:ind w:righ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Логоневроз, заикание</w:t>
            </w:r>
          </w:p>
        </w:tc>
        <w:tc>
          <w:tcPr>
            <w:tcW w:w="3070" w:type="dxa"/>
          </w:tcPr>
          <w:p w:rsidR="00823070" w:rsidRPr="00F768B7" w:rsidRDefault="00823070" w:rsidP="00CB19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3071" w:type="dxa"/>
          </w:tcPr>
          <w:p w:rsidR="00823070" w:rsidRPr="00F768B7" w:rsidRDefault="00823070" w:rsidP="00CB19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8B7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823070" w:rsidRPr="00460FEE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8B7">
        <w:rPr>
          <w:rFonts w:ascii="Times New Roman" w:eastAsia="Times New Roman" w:hAnsi="Times New Roman" w:cs="Times New Roman"/>
          <w:sz w:val="28"/>
          <w:szCs w:val="28"/>
        </w:rPr>
        <w:t xml:space="preserve">В этой связи анализ состояний, сопровождающихся гипотиреозом у населения Кыргызской Республики, и динамики заболеваемости ЩЖ в течение последних лет позволили охарактеризовать проблему дефицита йода. С этой целью использованы уточненные отчетные данные Нацкомстата республики за 1993-2001 гг. Установлено, что за этот период </w:t>
      </w:r>
      <w:r w:rsidRPr="00F768B7">
        <w:rPr>
          <w:rFonts w:ascii="Times New Roman" w:eastAsia="Times New Roman" w:hAnsi="Times New Roman" w:cs="Times New Roman"/>
          <w:sz w:val="28"/>
          <w:szCs w:val="28"/>
        </w:rPr>
        <w:lastRenderedPageBreak/>
        <w:t>количество больных гипотиреозом увеличилось на всей территории республики - темп заболеваемости гипотиреозом по республике составил 118,91%, по областям - от 47,02% до 319,58%. Наибольший прирост частоты гипотиреоза отмечен в Иссык-Кульской, Джалал-Абадской, Ошской, Нарынской областях - очагах среднего и тяжелого йодного дефицита.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AA2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572638" cy="3429479"/>
            <wp:effectExtent l="0" t="0" r="0" b="0"/>
            <wp:docPr id="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70" w:rsidRPr="005C1AA2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3070" w:rsidRPr="00B86520" w:rsidRDefault="00823070" w:rsidP="00823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86520">
        <w:rPr>
          <w:rFonts w:ascii="Times New Roman" w:hAnsi="Times New Roman"/>
          <w:sz w:val="28"/>
          <w:szCs w:val="28"/>
        </w:rPr>
        <w:t>итани</w:t>
      </w:r>
      <w:r>
        <w:rPr>
          <w:rFonts w:ascii="Times New Roman" w:hAnsi="Times New Roman"/>
          <w:sz w:val="28"/>
          <w:szCs w:val="28"/>
        </w:rPr>
        <w:t>е</w:t>
      </w:r>
      <w:r w:rsidRPr="00B86520">
        <w:rPr>
          <w:rFonts w:ascii="Times New Roman" w:hAnsi="Times New Roman"/>
          <w:sz w:val="28"/>
          <w:szCs w:val="28"/>
        </w:rPr>
        <w:t xml:space="preserve"> населения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определя</w:t>
      </w:r>
      <w:r>
        <w:rPr>
          <w:rFonts w:ascii="Times New Roman" w:hAnsi="Times New Roman"/>
          <w:sz w:val="28"/>
          <w:szCs w:val="28"/>
        </w:rPr>
        <w:t>ет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состояние здоровья, поддержание высокой работоспособности, сохранение генофонда нации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3070" w:rsidRPr="00B86520" w:rsidRDefault="00823070" w:rsidP="00823070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>Правильное полноценное питание необходимо для обеспечения удовлетворения физиологических потребностей организма человека в пищевых веществах и энергии. Рациональное питание способствует повышению сопротивляемости организма неблагоприятному воздействию окружающей среды, недопущению развития заболеваний алиментарного происхождения.</w:t>
      </w:r>
      <w:r w:rsidRPr="00B86520">
        <w:rPr>
          <w:sz w:val="28"/>
          <w:szCs w:val="28"/>
        </w:rPr>
        <w:t xml:space="preserve"> </w:t>
      </w:r>
    </w:p>
    <w:p w:rsidR="00823070" w:rsidRPr="00460826" w:rsidRDefault="00823070" w:rsidP="00823070">
      <w:pPr>
        <w:pStyle w:val="bodytext1"/>
        <w:rPr>
          <w:sz w:val="28"/>
          <w:szCs w:val="28"/>
        </w:rPr>
      </w:pPr>
      <w:r w:rsidRPr="00B86520">
        <w:rPr>
          <w:sz w:val="28"/>
          <w:szCs w:val="28"/>
        </w:rPr>
        <w:t>Отклонения от рекомендуемых норм питания во всех возрастных группах населения отрицательно отражаются на здоровье нации в целом</w:t>
      </w:r>
      <w:r>
        <w:rPr>
          <w:sz w:val="28"/>
          <w:szCs w:val="28"/>
          <w:lang w:val="ky-KG"/>
        </w:rPr>
        <w:t xml:space="preserve">, </w:t>
      </w:r>
      <w:r w:rsidRPr="00460826">
        <w:rPr>
          <w:sz w:val="28"/>
          <w:szCs w:val="28"/>
        </w:rPr>
        <w:t>является причиной предотвратимых случаев смертности среди матерей и детей, и задержки физического и умственного развития детей</w:t>
      </w:r>
      <w:r>
        <w:rPr>
          <w:sz w:val="28"/>
          <w:szCs w:val="28"/>
          <w:lang w:val="ky-KG"/>
        </w:rPr>
        <w:t>.</w:t>
      </w:r>
      <w:r w:rsidRPr="00460826">
        <w:rPr>
          <w:sz w:val="28"/>
          <w:szCs w:val="28"/>
        </w:rPr>
        <w:t xml:space="preserve"> Под недоеданием в условиях нашей страны понимается не только недостаток калорий в принимаемой пище, но и нехватка основных микроэлементов и витаминов: железа, фолиевой кислоты, цинка, витаминов группы В. 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Кыргызстане 22% детей в возрасте до 5 лет умирают по причине недостаточности питания. И хотя, питание детей в возрасте до 5 лет значительно улучшилось, начиная с конца 1990-х годов, 14% в 2006 году отставали в росте. В трех регионах страны распространенность отставания в росте составила более 20%.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Pr="004416EF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 экономическом измерении: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Обстановка в Кыргызской Республике по ряду заболеваний, таких как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болезни органов дыхания, </w:t>
      </w:r>
      <w:r w:rsidRPr="00EE322E">
        <w:rPr>
          <w:rFonts w:ascii="Times New Roman" w:hAnsi="Times New Roman" w:cs="Times New Roman"/>
          <w:color w:val="000000"/>
          <w:sz w:val="28"/>
          <w:szCs w:val="28"/>
        </w:rPr>
        <w:t>болезни глаза и его придатков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болезни крови, желудочно - кишечного тракта и другие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болезни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среди подростков и взрослого населения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>остается напряженной.</w:t>
      </w:r>
    </w:p>
    <w:p w:rsidR="00823070" w:rsidRDefault="00823070" w:rsidP="00823070">
      <w:pPr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За последнее время прослеживается рост заболеваемости органов дыхания у населения республики. На лечение заболеваний органов дыхания тратиться около 60 - 80 тысяч сомов на одного больного только со стороны государства, а со стороны самого больного в 2- или 3 раза больше. На лечение сердечно-сосудистых заболеваний тратится почти 80 тыс. сомов на одного человека.  </w:t>
      </w:r>
      <w:r w:rsidRPr="00C65ACB">
        <w:rPr>
          <w:rFonts w:ascii="Times New Roman" w:eastAsia="Times New Roman" w:hAnsi="Times New Roman" w:cs="Times New Roman"/>
          <w:sz w:val="28"/>
          <w:szCs w:val="28"/>
        </w:rPr>
        <w:t>Исходя из того, что распространенность зоба составляет в среднем 62%  беременных женщин, 43% детей , то расходы, связанные с лечением составят  9 905,  6 млн.сом, в том числе стоимость лекарственных средств – 3 222, 6млн. сом.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t>В социальном измерении:</w:t>
      </w:r>
    </w:p>
    <w:p w:rsidR="00823070" w:rsidRPr="00EF5387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В среднем ежегодно заболевают различными болезнями около 180 тыс. человек, из которых большая часть приходится на трудоспособное население. Снижение работоспособности населения напрямую сказывается на социальной напряженности в обществе через дополнительные затраты на восстановление утраченного здоровья, сдерживанию роста уровня их доходов.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t>Во временном измерении:</w:t>
      </w:r>
    </w:p>
    <w:p w:rsidR="00823070" w:rsidRDefault="00823070" w:rsidP="00823070">
      <w:pPr>
        <w:spacing w:after="12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Pr="00C65ACB" w:rsidRDefault="00823070" w:rsidP="00823070">
      <w:pPr>
        <w:spacing w:after="120" w:line="24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ACB">
        <w:rPr>
          <w:rFonts w:ascii="Times New Roman" w:eastAsia="Times New Roman" w:hAnsi="Times New Roman" w:cs="Times New Roman"/>
          <w:sz w:val="28"/>
          <w:szCs w:val="28"/>
        </w:rPr>
        <w:t>Сегодня в Кыргызстане выживает больше детей, чем раньше, но 22% детей в возрасте до 5 лет умирают по причине недостаточности питания. И хотя, питание детей в возрасте до 5 лет значительно улучшилось, начиная с конца 1990-х годов, 14% в 2006 году отставали в росте. В трех регионах страны распространенность отставания в росте составила более 20%.</w:t>
      </w:r>
    </w:p>
    <w:p w:rsidR="00823070" w:rsidRPr="00C65AC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>Несоблюдение потребителями норм потребления витаминов и минералов, предприятиями и организациями норм проектирования и строительства в части освещения  среднесрочной перспективе приведет:</w:t>
      </w:r>
    </w:p>
    <w:p w:rsidR="00823070" w:rsidRPr="00C65AC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>- к снижению трудоспособности населения;</w:t>
      </w:r>
    </w:p>
    <w:p w:rsidR="00823070" w:rsidRPr="00C65AC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>- к сдерживанию роста налоговых поступлений и социальных отчислений;</w:t>
      </w:r>
    </w:p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>- к увеличению затрат со стороны государства на лечение больных.</w:t>
      </w:r>
    </w:p>
    <w:p w:rsidR="00823070" w:rsidRPr="00EF5387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EF5387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4) Международный опыт</w:t>
      </w:r>
    </w:p>
    <w:p w:rsidR="00823070" w:rsidRPr="004416EF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C8318D" w:rsidRDefault="00823070" w:rsidP="00823070">
      <w:pPr>
        <w:tabs>
          <w:tab w:val="left" w:pos="993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18D">
        <w:rPr>
          <w:rFonts w:ascii="Times New Roman" w:eastAsia="Times New Roman" w:hAnsi="Times New Roman" w:cs="Times New Roman"/>
          <w:sz w:val="28"/>
          <w:szCs w:val="28"/>
        </w:rPr>
        <w:t xml:space="preserve">Йодированная соль имеется в розничной продаже в большинстве европейских стран, но примерно в половине из них её употребление в </w:t>
      </w:r>
      <w:r w:rsidRPr="00C831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пищу носит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8318D">
        <w:rPr>
          <w:rFonts w:ascii="Times New Roman" w:eastAsia="Times New Roman" w:hAnsi="Times New Roman" w:cs="Times New Roman"/>
          <w:sz w:val="28"/>
          <w:szCs w:val="28"/>
        </w:rPr>
        <w:t>обровольный характер. Всеобщее йодирование соли является обязательным в Австрии, Дании, Польше, Чехии, Словакии, Болгарии, Румынии, Сербии и других бывших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318D">
        <w:rPr>
          <w:rFonts w:ascii="Times New Roman" w:eastAsia="Times New Roman" w:hAnsi="Times New Roman" w:cs="Times New Roman"/>
          <w:sz w:val="28"/>
          <w:szCs w:val="28"/>
        </w:rPr>
        <w:t>республиках Югославии. В некоторых развитых странах (Великобритании, Норвегии, Швеции, США, Канаде) основным источником йода в рационе питания служат продукты животноводства и птицеводства, поскольку йод там непременно входит в состав кормов. При этом всё больше стран (включая Италию, Испанию и Нидерланды) рассматривают целесообразность законодательства об обязательном йодировании пищевой поваренной соли.</w:t>
      </w:r>
    </w:p>
    <w:p w:rsidR="00823070" w:rsidRPr="00A1331E" w:rsidRDefault="00823070" w:rsidP="00823070">
      <w:pPr>
        <w:tabs>
          <w:tab w:val="left" w:pos="993"/>
        </w:tabs>
        <w:spacing w:after="0" w:line="240" w:lineRule="auto"/>
        <w:ind w:left="142" w:firstLine="567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 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387">
        <w:rPr>
          <w:rFonts w:ascii="Times New Roman" w:eastAsia="Times New Roman" w:hAnsi="Times New Roman" w:cs="Times New Roman"/>
          <w:sz w:val="28"/>
          <w:szCs w:val="28"/>
        </w:rPr>
        <w:t>Опытное производство йодированной соли в СССР было начато в 1930-х годах, но во время войны было прервано. В 1948 году производство йодированной соли было восстановленоС распадом СССР производство и поставки йодированной соли в Россию практически были прекращены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 Положение начало постепенно улучшаться с 1998 г., В 1998 - 2002 годах производители соли нарастили производственные мощности, обновили технологическое оборудование, приняли новые современные стандарты качества (ГОСТы), основывающиеся на международном опыте.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ыли усовершенствованы процессы йодирования соли, улучшены ее качество и упаковка. Массовая доля йода в соли в соответствии с рекомендациями ВОЗ, ЮНИСЕФ и МСКЙДЗ была установлена равной 40±15 мг/кг. В настоящее время все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Российские </w:t>
      </w:r>
      <w:r w:rsidRPr="00D565EB">
        <w:rPr>
          <w:rFonts w:ascii="Times New Roman" w:eastAsia="Times New Roman" w:hAnsi="Times New Roman" w:cs="Times New Roman"/>
          <w:sz w:val="28"/>
          <w:szCs w:val="28"/>
        </w:rPr>
        <w:t xml:space="preserve"> предприятия выпускают соль, обогащенную исключительно стабильным йодатом калием, и располагают производственными мощностями для выпуска около миллиона тонн йодированной соли в год. К сожалению, поставки йодированной соли (производство, импорт) пока намного отстают от расчетной потребности в ней для России, составляющей около 500 тысяч тонн в год. По данным ежегодных отчетов Роспотребнадзора за период с 2000 по 2007 года резко улучшилось качество йодированной соли. Количество образцов соли, не соответствующих гигиеническому нормативу по содержанию йода, снизилось с 16.7% до 4.5%4. </w:t>
      </w:r>
    </w:p>
    <w:p w:rsidR="00823070" w:rsidRPr="005C1AA2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1AA2">
        <w:rPr>
          <w:rFonts w:ascii="Times New Roman" w:eastAsia="Times New Roman" w:hAnsi="Times New Roman" w:cs="Times New Roman"/>
          <w:b/>
          <w:sz w:val="28"/>
          <w:szCs w:val="28"/>
        </w:rPr>
        <w:t>Опыт Беларуси</w:t>
      </w:r>
    </w:p>
    <w:p w:rsidR="00823070" w:rsidRPr="000643E8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3E8">
        <w:rPr>
          <w:rFonts w:ascii="Times New Roman" w:eastAsia="Times New Roman" w:hAnsi="Times New Roman" w:cs="Times New Roman"/>
          <w:sz w:val="28"/>
          <w:szCs w:val="28"/>
        </w:rPr>
        <w:t>В Беларуси разработана и внедряется стратегия ликвидации йодной недостаточности. Для этого освоен выпуск йодированной пищевой соли, налажена система контроля за ее качеством и потреблением, проведена работа по популяризации знаний по проблеме йододефицита среди населения.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43E8">
        <w:rPr>
          <w:rFonts w:ascii="Times New Roman" w:eastAsia="Times New Roman" w:hAnsi="Times New Roman" w:cs="Times New Roman"/>
          <w:sz w:val="28"/>
          <w:szCs w:val="28"/>
        </w:rPr>
        <w:t xml:space="preserve"> Беларуси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643E8">
        <w:rPr>
          <w:rFonts w:ascii="Times New Roman" w:eastAsia="Times New Roman" w:hAnsi="Times New Roman" w:cs="Times New Roman"/>
          <w:sz w:val="28"/>
          <w:szCs w:val="28"/>
        </w:rPr>
        <w:t xml:space="preserve"> в производстве пищевых продуктов используется только йодированная соль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64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3070" w:rsidRPr="004416EF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5) Анализ заинтересованных сторон - структур, попадающие в поле действия данного правового поля</w:t>
      </w:r>
    </w:p>
    <w:p w:rsidR="00823070" w:rsidRPr="004416EF" w:rsidRDefault="00823070" w:rsidP="008230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300985" w:rsidRDefault="00823070" w:rsidP="008230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223385">
        <w:rPr>
          <w:rFonts w:ascii="Times New Roman" w:eastAsia="Times New Roman" w:hAnsi="Times New Roman"/>
          <w:sz w:val="28"/>
          <w:szCs w:val="28"/>
          <w:u w:val="single"/>
        </w:rPr>
        <w:t>Физические лица:</w:t>
      </w:r>
    </w:p>
    <w:p w:rsidR="00823070" w:rsidRPr="00160DA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0DAB">
        <w:rPr>
          <w:rFonts w:ascii="Times New Roman" w:hAnsi="Times New Roman" w:cs="Times New Roman"/>
          <w:color w:val="000000"/>
          <w:sz w:val="28"/>
          <w:szCs w:val="28"/>
        </w:rPr>
        <w:t>Население, строящие жилые дома и другие объекты с учетом требований к планировке, освещению</w:t>
      </w:r>
      <w:r>
        <w:rPr>
          <w:rFonts w:ascii="Times New Roman" w:hAnsi="Times New Roman" w:cs="Times New Roman"/>
          <w:color w:val="000000"/>
          <w:sz w:val="28"/>
          <w:szCs w:val="28"/>
        </w:rPr>
        <w:t>, использующие соль на различные цели</w:t>
      </w:r>
      <w:r w:rsidRPr="00160DAB">
        <w:rPr>
          <w:rFonts w:ascii="Times New Roman" w:hAnsi="Times New Roman" w:cs="Times New Roman"/>
          <w:color w:val="000000"/>
          <w:sz w:val="28"/>
          <w:szCs w:val="28"/>
        </w:rPr>
        <w:t xml:space="preserve"> .   </w:t>
      </w:r>
    </w:p>
    <w:p w:rsidR="00823070" w:rsidRPr="004416EF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0DAB">
        <w:rPr>
          <w:rFonts w:ascii="Times New Roman" w:hAnsi="Times New Roman" w:cs="Times New Roman"/>
          <w:color w:val="000000"/>
          <w:sz w:val="28"/>
          <w:szCs w:val="28"/>
        </w:rPr>
        <w:t>Юридические лица: предприятия и  организации, хозяйствующие субъекты, деятельность которых связана со строительством школ и других объектов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>, проектированием и оснащением осветительными приборами,</w:t>
      </w:r>
      <w:r w:rsidRPr="00160D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производящие и реализующие соль, </w:t>
      </w:r>
      <w:r w:rsidRPr="00160DAB">
        <w:rPr>
          <w:rFonts w:ascii="Times New Roman" w:hAnsi="Times New Roman" w:cs="Times New Roman"/>
          <w:color w:val="000000"/>
          <w:sz w:val="28"/>
          <w:szCs w:val="28"/>
        </w:rPr>
        <w:t>оказыва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ющими </w:t>
      </w:r>
      <w:r w:rsidRPr="00160DAB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потенциальное влияние  на здоровье населения.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Б) Регулятивные органы:</w:t>
      </w:r>
    </w:p>
    <w:p w:rsidR="00823070" w:rsidRPr="002617C1" w:rsidRDefault="00823070" w:rsidP="0082307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highlight w:val="yellow"/>
          <w:u w:val="single"/>
        </w:rPr>
      </w:pPr>
      <w:r w:rsidRPr="002617C1">
        <w:rPr>
          <w:rFonts w:ascii="Times New Roman" w:eastAsia="Times New Roman" w:hAnsi="Times New Roman"/>
          <w:i/>
          <w:sz w:val="28"/>
          <w:szCs w:val="28"/>
          <w:u w:val="single"/>
        </w:rPr>
        <w:t>Департамент профилактики заболеваний и государственного санитарно-эпидемиологического надзора Министерства здравоохранения Кыргызской Республики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Основными задачами и функциями Департамента являются: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координация деятельности органов государственного управления Кыргызской Республики и хозяйствующих субъектов по вопросам обеспечения санитарно-эпидемиологического благополучия населения;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государственное регулирование по вопросам профилактики заболеваний и госсанэпиднадзора за факторами окружающей среды и среды обитания человека;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анализ состояния объектов окружающей среды по показателям безопасности для здоровья;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определение мер по обеспечению санитарно-эпидемиологического благополучия населения Кыргызской Республики;</w:t>
      </w:r>
    </w:p>
    <w:p w:rsidR="00823070" w:rsidRPr="004416EF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организация и проведение контроля и надзора за объектами, независимо от форм собственности и ведомственной принадлежности, по выполнению требований технических регламентов и других нормативных правовых актов в области общественного здравоохранения, выявлению, прогнозированию возможного влияния биологических, химических, радиационных и других физических факторов на здоровье населения и работающих, принятию мер в соответствии с законодательством Кыргызской Республики.</w:t>
      </w:r>
    </w:p>
    <w:p w:rsidR="00823070" w:rsidRPr="00331361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31361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Основными задачами и функциями Госстроя являются: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разработка и реализация единой государственной политики в области архитектурно-градостроительной деятельности;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- осуществление межотраслевой координации и регулирования в области разработки государственных технических регламентов, строительных норм и правил в области архитектурно-градостроительной деятельности, стандартов, выборе земельных участков под все виды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строительства, инженерно-геологических изысканий, проектирования, архитектуры и градостроительства, строительства, </w:t>
      </w:r>
      <w:r>
        <w:rPr>
          <w:rFonts w:ascii="Times New Roman" w:hAnsi="Times New Roman" w:cs="Times New Roman"/>
          <w:color w:val="000000"/>
          <w:sz w:val="28"/>
          <w:szCs w:val="28"/>
        </w:rPr>
        <w:t>и тд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участие в разработке и обеспечении исполнения технических регламентов, сводов правил, стандартов и другой нормативно-технической документации, в том числе региональных и международных стандартов в строительной отрасли;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осуществляет разработку архитектурно-планировочных и инженерно-технических условий и других предпроектных документаций;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- выдача разрешения на производство строительно-монтажных работ объектов капитального строительства, реконструкцию, перепрофилирование и перепланировку существующих объектов недвижимости (с изменением объемно-планировочных и конструктивных решений);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- регулирует застройку и землепользование в городах, населенных пунктах и в рекреационных зонах на основе градостроительной документации, правил застройки и землепользования;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II.</w:t>
      </w:r>
      <w:r w:rsidRPr="00A1331E">
        <w:rPr>
          <w:rFonts w:ascii="Times New Roman" w:hAnsi="Times New Roman" w:cs="Times New Roman"/>
          <w:b/>
          <w:sz w:val="28"/>
          <w:szCs w:val="28"/>
        </w:rPr>
        <w:tab/>
        <w:t>Варианты государственного регулирования</w:t>
      </w:r>
    </w:p>
    <w:p w:rsidR="00823070" w:rsidRPr="004416EF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2.1. Цели и задачи регулирования  </w:t>
      </w:r>
    </w:p>
    <w:p w:rsidR="00823070" w:rsidRPr="005C1AA2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Основной целью государственного регулирования является выполнение санитарно-гигиенических требований, обеспечивающих государственный контроль по охране здоровья, профилактике заболеваний, продлению жизни и укреплению здоровья человека,  создание благоприятных условий для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школ, жилых, общественных зданий и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предприятий, </w:t>
      </w:r>
      <w:r>
        <w:rPr>
          <w:rFonts w:ascii="Times New Roman" w:hAnsi="Times New Roman" w:cs="Times New Roman"/>
          <w:sz w:val="28"/>
          <w:szCs w:val="28"/>
        </w:rPr>
        <w:t>оптимальное освещение помещений</w:t>
      </w:r>
      <w:r w:rsidRPr="00A1331E">
        <w:rPr>
          <w:rFonts w:ascii="Times New Roman" w:hAnsi="Times New Roman" w:cs="Times New Roman"/>
          <w:sz w:val="28"/>
          <w:szCs w:val="28"/>
        </w:rPr>
        <w:t>.</w:t>
      </w:r>
    </w:p>
    <w:p w:rsidR="00823070" w:rsidRPr="00A1331E" w:rsidRDefault="00823070" w:rsidP="00823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823070" w:rsidRPr="00A1331E" w:rsidRDefault="00823070" w:rsidP="00823070">
      <w:pPr>
        <w:tabs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создание условий для снижения </w:t>
      </w:r>
      <w:r>
        <w:rPr>
          <w:rFonts w:ascii="Times New Roman" w:hAnsi="Times New Roman" w:cs="Times New Roman"/>
          <w:sz w:val="28"/>
          <w:szCs w:val="28"/>
        </w:rPr>
        <w:t>заболеваемости среди школьников</w:t>
      </w:r>
      <w:r w:rsidRPr="00A1331E">
        <w:rPr>
          <w:rFonts w:ascii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tabs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создание условий для внедрения новых  технологических процессов и оборудования </w:t>
      </w:r>
      <w:r>
        <w:rPr>
          <w:rFonts w:ascii="Times New Roman" w:hAnsi="Times New Roman" w:cs="Times New Roman"/>
          <w:sz w:val="28"/>
          <w:szCs w:val="28"/>
        </w:rPr>
        <w:t>при строительстве и освещении школ, жилых и других помещений;</w:t>
      </w:r>
    </w:p>
    <w:p w:rsidR="00823070" w:rsidRPr="00A1331E" w:rsidRDefault="00823070" w:rsidP="00823070">
      <w:pPr>
        <w:tabs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643E8">
        <w:rPr>
          <w:rFonts w:ascii="Times New Roman" w:eastAsia="Times New Roman" w:hAnsi="Times New Roman" w:cs="Times New Roman"/>
          <w:sz w:val="28"/>
          <w:szCs w:val="28"/>
        </w:rPr>
        <w:t>профилактика йододефицидных заболеваний, установление гигиенических требований к обеспечению качества и безопасности йодированной соли производимой на территории Кыргызской Республики и ввозимой на территорию Кыргызской Республики</w:t>
      </w:r>
      <w:r w:rsidRPr="00A1331E">
        <w:rPr>
          <w:rFonts w:ascii="Times New Roman" w:hAnsi="Times New Roman" w:cs="Times New Roman"/>
          <w:sz w:val="28"/>
          <w:szCs w:val="28"/>
        </w:rPr>
        <w:t>.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2.2. Качественные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укрепление экономики и обеспечение устойчивого развития страны за счет укрепления здоровья взрослого и детского населения, профилактики инфекционных и неинфекционных заболеваний,  повышения производительности труда и увеличения рабочих мест.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lastRenderedPageBreak/>
        <w:t xml:space="preserve">- получение информации о </w:t>
      </w:r>
      <w:hyperlink w:anchor="sub_107" w:history="1">
        <w:r w:rsidRPr="00A1331E">
          <w:rPr>
            <w:rFonts w:ascii="Times New Roman" w:hAnsi="Times New Roman" w:cs="Times New Roman"/>
            <w:sz w:val="28"/>
            <w:szCs w:val="28"/>
          </w:rPr>
          <w:t>санитарно-эпидемиологической обстановке</w:t>
        </w:r>
      </w:hyperlink>
      <w:r w:rsidRPr="00A1331E">
        <w:rPr>
          <w:rFonts w:ascii="Times New Roman" w:hAnsi="Times New Roman" w:cs="Times New Roman"/>
          <w:sz w:val="28"/>
          <w:szCs w:val="28"/>
        </w:rPr>
        <w:t xml:space="preserve">, состоянии среды обитания, качестве и безопасности продукции, пищевых продуктов и товаров, потенциальной опасности для здоровья;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обеспечение безопасности и безвредности для человека и среды обитания </w:t>
      </w:r>
      <w:r>
        <w:rPr>
          <w:rFonts w:ascii="Times New Roman" w:hAnsi="Times New Roman" w:cs="Times New Roman"/>
          <w:sz w:val="28"/>
          <w:szCs w:val="28"/>
        </w:rPr>
        <w:t xml:space="preserve"> в школах, при строительстве жилых и иных помещений, проведение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производственного контроля выполнения санитарных правил, санитарно-противоэпидемических (профилактических) мероприятий, организации и осуществления контроля за их соблюдением.</w:t>
      </w: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2.3. Количественные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населения заболеваниями </w:t>
      </w:r>
      <w:r>
        <w:rPr>
          <w:rFonts w:ascii="Times New Roman" w:hAnsi="Times New Roman" w:cs="Times New Roman"/>
          <w:sz w:val="28"/>
          <w:szCs w:val="28"/>
        </w:rPr>
        <w:t xml:space="preserve">в том числе школьников </w:t>
      </w:r>
      <w:r w:rsidRPr="00A1331E">
        <w:rPr>
          <w:rFonts w:ascii="Times New Roman" w:hAnsi="Times New Roman" w:cs="Times New Roman"/>
          <w:sz w:val="28"/>
          <w:szCs w:val="28"/>
        </w:rPr>
        <w:t>на 30%;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снижение затрат государства и граждан на лечение и восстановление здоровья на 30 %;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отсутствие жалоб от населения на нарушение санитарн</w:t>
      </w:r>
      <w:r>
        <w:rPr>
          <w:rFonts w:ascii="Times New Roman" w:hAnsi="Times New Roman" w:cs="Times New Roman"/>
          <w:sz w:val="28"/>
          <w:szCs w:val="28"/>
        </w:rPr>
        <w:t xml:space="preserve">ых требований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при проектировании, строительстве и эксплуатации </w:t>
      </w:r>
      <w:r>
        <w:rPr>
          <w:rFonts w:ascii="Times New Roman" w:hAnsi="Times New Roman" w:cs="Times New Roman"/>
          <w:sz w:val="28"/>
          <w:szCs w:val="28"/>
        </w:rPr>
        <w:t xml:space="preserve">школ </w:t>
      </w:r>
      <w:r w:rsidRPr="00A1331E">
        <w:rPr>
          <w:rFonts w:ascii="Times New Roman" w:hAnsi="Times New Roman" w:cs="Times New Roman"/>
          <w:sz w:val="28"/>
          <w:szCs w:val="28"/>
        </w:rPr>
        <w:t xml:space="preserve">    на 30 %. </w:t>
      </w:r>
    </w:p>
    <w:p w:rsidR="00823070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</w:t>
      </w:r>
      <w:r>
        <w:rPr>
          <w:rFonts w:ascii="Times New Roman" w:hAnsi="Times New Roman" w:cs="Times New Roman"/>
          <w:sz w:val="28"/>
          <w:szCs w:val="28"/>
        </w:rPr>
        <w:t xml:space="preserve">среди подростков, в том числе болезнями глаз и его придатков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на 15 %; 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- отсутствие жалоб от населения о качестве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 на 30 %.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202C">
        <w:rPr>
          <w:rFonts w:ascii="Times New Roman" w:hAnsi="Times New Roman"/>
          <w:b/>
          <w:color w:val="000000"/>
          <w:sz w:val="28"/>
          <w:szCs w:val="28"/>
        </w:rPr>
        <w:t>2.4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9534A">
        <w:rPr>
          <w:rFonts w:ascii="Times New Roman" w:hAnsi="Times New Roman"/>
          <w:b/>
          <w:color w:val="000000"/>
          <w:sz w:val="28"/>
          <w:szCs w:val="28"/>
        </w:rPr>
        <w:t xml:space="preserve"> Варианты регулирования</w:t>
      </w:r>
    </w:p>
    <w:p w:rsidR="00823070" w:rsidRPr="004416EF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23070" w:rsidRPr="005C1AA2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BEC">
        <w:rPr>
          <w:rFonts w:ascii="Times New Roman" w:hAnsi="Times New Roman" w:cs="Times New Roman"/>
          <w:b/>
          <w:sz w:val="28"/>
          <w:szCs w:val="28"/>
        </w:rPr>
        <w:t>Вариант регулирования №1</w:t>
      </w:r>
      <w:r w:rsidRPr="009A6F47">
        <w:rPr>
          <w:rFonts w:ascii="Times New Roman" w:hAnsi="Times New Roman" w:cs="Times New Roman"/>
          <w:sz w:val="28"/>
          <w:szCs w:val="28"/>
        </w:rPr>
        <w:t xml:space="preserve"> </w:t>
      </w:r>
      <w:r w:rsidRPr="005C1AA2">
        <w:rPr>
          <w:rFonts w:ascii="Times New Roman" w:hAnsi="Times New Roman" w:cs="Times New Roman"/>
          <w:b/>
          <w:sz w:val="28"/>
          <w:szCs w:val="28"/>
        </w:rPr>
        <w:t>«Оставить все как есть»</w:t>
      </w:r>
    </w:p>
    <w:p w:rsidR="00823070" w:rsidRPr="002449D7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82BEC">
        <w:rPr>
          <w:rFonts w:ascii="Times New Roman" w:hAnsi="Times New Roman" w:cs="Times New Roman"/>
          <w:b/>
          <w:sz w:val="28"/>
          <w:szCs w:val="28"/>
        </w:rPr>
        <w:t>Вариант регулирования №2</w:t>
      </w:r>
      <w:r w:rsidRPr="009A6F47"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619">
        <w:rPr>
          <w:rFonts w:ascii="Times New Roman" w:hAnsi="Times New Roman" w:cs="Times New Roman"/>
          <w:sz w:val="28"/>
          <w:szCs w:val="28"/>
        </w:rPr>
        <w:t xml:space="preserve"> утверждени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4619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6E70CD">
        <w:rPr>
          <w:rFonts w:ascii="Times New Roman" w:hAnsi="Times New Roman" w:cs="Times New Roman"/>
          <w:sz w:val="28"/>
          <w:szCs w:val="28"/>
        </w:rPr>
        <w:t>»</w:t>
      </w:r>
      <w:r w:rsidRPr="0012448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823070" w:rsidRPr="009A6F47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82BEC">
        <w:rPr>
          <w:rFonts w:ascii="Times New Roman" w:hAnsi="Times New Roman" w:cs="Times New Roman"/>
          <w:b/>
          <w:sz w:val="28"/>
          <w:szCs w:val="28"/>
        </w:rPr>
        <w:t>Вариант регулирования №3</w:t>
      </w:r>
      <w:r w:rsidRPr="009A6F47">
        <w:rPr>
          <w:rFonts w:ascii="Times New Roman" w:hAnsi="Times New Roman" w:cs="Times New Roman"/>
          <w:sz w:val="28"/>
          <w:szCs w:val="28"/>
        </w:rPr>
        <w:t xml:space="preserve"> «Усиление ответственности за нарушение законодательства, регулирующего соблюдение норм в сфере </w:t>
      </w:r>
      <w:r w:rsidRPr="006E70CD">
        <w:rPr>
          <w:rFonts w:ascii="Times New Roman" w:hAnsi="Times New Roman" w:cs="Times New Roman"/>
          <w:sz w:val="28"/>
          <w:szCs w:val="28"/>
        </w:rPr>
        <w:t>естественно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E70CD">
        <w:rPr>
          <w:rFonts w:ascii="Times New Roman" w:hAnsi="Times New Roman" w:cs="Times New Roman"/>
          <w:sz w:val="28"/>
          <w:szCs w:val="28"/>
        </w:rPr>
        <w:t>, искусственно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E70CD">
        <w:rPr>
          <w:rFonts w:ascii="Times New Roman" w:hAnsi="Times New Roman" w:cs="Times New Roman"/>
          <w:sz w:val="28"/>
          <w:szCs w:val="28"/>
        </w:rPr>
        <w:t xml:space="preserve"> и совмещенно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6E70CD">
        <w:rPr>
          <w:rFonts w:ascii="Times New Roman" w:hAnsi="Times New Roman" w:cs="Times New Roman"/>
          <w:sz w:val="28"/>
          <w:szCs w:val="28"/>
        </w:rPr>
        <w:t>освещени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70CD">
        <w:rPr>
          <w:rFonts w:ascii="Times New Roman" w:hAnsi="Times New Roman" w:cs="Times New Roman"/>
          <w:sz w:val="28"/>
          <w:szCs w:val="28"/>
        </w:rPr>
        <w:t xml:space="preserve"> жилых и общественных зданий</w:t>
      </w:r>
      <w:r>
        <w:rPr>
          <w:rFonts w:ascii="Times New Roman" w:hAnsi="Times New Roman" w:cs="Times New Roman"/>
          <w:sz w:val="28"/>
          <w:szCs w:val="28"/>
        </w:rPr>
        <w:t xml:space="preserve">, производству и реализации соли, а также </w:t>
      </w:r>
      <w:r w:rsidRPr="006E70CD">
        <w:rPr>
          <w:rFonts w:ascii="Times New Roman" w:hAnsi="Times New Roman" w:cs="Times New Roman"/>
          <w:sz w:val="28"/>
          <w:szCs w:val="28"/>
        </w:rPr>
        <w:t xml:space="preserve">к условиям и организации обучения в общеобразовательных организациях </w:t>
      </w:r>
      <w:r w:rsidRPr="009A6F47">
        <w:rPr>
          <w:rFonts w:ascii="Times New Roman" w:hAnsi="Times New Roman" w:cs="Times New Roman"/>
          <w:sz w:val="28"/>
          <w:szCs w:val="28"/>
        </w:rPr>
        <w:t xml:space="preserve"> в сравнении с существующим уровнем наказаний»</w:t>
      </w:r>
    </w:p>
    <w:p w:rsidR="00823070" w:rsidRPr="009A6F47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Вариант регулирования №1 «Оставить все как есть»</w:t>
      </w:r>
    </w:p>
    <w:p w:rsidR="00823070" w:rsidRPr="004416EF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9A6F47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lastRenderedPageBreak/>
        <w:t>Сохранение существующей ситуации увеличивает риски, связанные с опасными факторами, которые сказываются на обеспечении безопасности жизни и здоровья людей, а именно: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несоблюдение санитарных требований при </w:t>
      </w:r>
      <w:r w:rsidRPr="006E70CD">
        <w:rPr>
          <w:rFonts w:ascii="Times New Roman" w:hAnsi="Times New Roman" w:cs="Times New Roman"/>
          <w:sz w:val="28"/>
          <w:szCs w:val="28"/>
        </w:rPr>
        <w:t>организации обучения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E70CD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E70CD">
        <w:rPr>
          <w:rFonts w:ascii="Times New Roman" w:hAnsi="Times New Roman" w:cs="Times New Roman"/>
          <w:sz w:val="28"/>
          <w:szCs w:val="28"/>
        </w:rPr>
        <w:t xml:space="preserve"> к естественному, искусственному и совмещенному освещению жилых и общественных зданий</w:t>
      </w:r>
      <w:r w:rsidRPr="00A133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ненадлежащая организация работ при </w:t>
      </w:r>
      <w:r w:rsidRPr="006E70CD">
        <w:rPr>
          <w:rFonts w:ascii="Times New Roman" w:hAnsi="Times New Roman" w:cs="Times New Roman"/>
          <w:sz w:val="28"/>
          <w:szCs w:val="28"/>
        </w:rPr>
        <w:t>организации обучения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, а также при проведении работ по соблюдению </w:t>
      </w:r>
      <w:r w:rsidRPr="006E70CD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E70CD">
        <w:rPr>
          <w:rFonts w:ascii="Times New Roman" w:hAnsi="Times New Roman" w:cs="Times New Roman"/>
          <w:sz w:val="28"/>
          <w:szCs w:val="28"/>
        </w:rPr>
        <w:t xml:space="preserve"> к естественному, искусственному и совмещенному освещению жилых и общественных зданий</w:t>
      </w: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несоблюдение требований законодательства при проектировании и строительстве </w:t>
      </w:r>
      <w:r>
        <w:rPr>
          <w:rFonts w:ascii="Times New Roman" w:hAnsi="Times New Roman" w:cs="Times New Roman"/>
          <w:sz w:val="28"/>
          <w:szCs w:val="28"/>
        </w:rPr>
        <w:t xml:space="preserve">школ и иных объектов </w:t>
      </w:r>
      <w:r w:rsidRPr="00A1331E">
        <w:rPr>
          <w:rFonts w:ascii="Times New Roman" w:hAnsi="Times New Roman" w:cs="Times New Roman"/>
          <w:sz w:val="28"/>
          <w:szCs w:val="28"/>
        </w:rPr>
        <w:t>без учета санитарн</w:t>
      </w:r>
      <w:r>
        <w:rPr>
          <w:rFonts w:ascii="Times New Roman" w:hAnsi="Times New Roman" w:cs="Times New Roman"/>
          <w:sz w:val="28"/>
          <w:szCs w:val="28"/>
        </w:rPr>
        <w:t>ых требований.</w:t>
      </w: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>Ухудшение здоровья людей усугубляет эпидемиологическое положение и экономическое развитие в стране: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снижается работоспособность населения;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создается критическая обстановка в медучреждениях;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снижается  производительность  оказываемых организациями  услуг; </w:t>
      </w:r>
    </w:p>
    <w:p w:rsidR="00823070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снижается внешний приток (ВП) частного сектора, что приводит к невыполнению государственных социальных гарантий по здравоохранению, падению рейтинга Кыргызстана, сокращению внешнего притока капитала, экспорта,  импорта и экономической блокаде.</w:t>
      </w:r>
    </w:p>
    <w:p w:rsidR="00823070" w:rsidRPr="00ED071C" w:rsidRDefault="00823070" w:rsidP="00823070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Д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ефицит железа ведет у детей к развитию железодефицитной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анемии,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слабости, быстрой утомляемости, снижению памяти 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внимания, задержке развития;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железодефицитная анемия у беременных ведет к кровотечениям в родах 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является одной из причин высокой материнской смертности. На фоне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железодефицитной анемии тяжелее и чаще протекают пневмонии 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кишечные инфекции;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дефицит фолиевой кислоты у беременных вызывает нарушение развития нервной системы плода: незаращение спинномозгового канала, недоразвитию или отсутствию головного мозга у плода;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дефицит фолиевой кислоты у ребенка предрасполагает развитию инфаркта и инсульта во взрослой жизни, вызывает «омоложение» некоторых болезней, появление новых патологических состояний;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дефицит цинка приводит к низкорослости, склонности к частым кишечным инфекциям;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дефицит йода вызывает задержку умственного и физического развития у детей, кретинизм и развитие зоба;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нехватка витамина А ведет к высокой заболеваемости и смертности детей от кишечных инфекций и пневмонии, поражению роговицы глаза.</w:t>
      </w:r>
    </w:p>
    <w:p w:rsidR="00823070" w:rsidRPr="004416EF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Pr="00ED071C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A1331E">
        <w:rPr>
          <w:rFonts w:ascii="Times New Roman" w:hAnsi="Times New Roman" w:cs="Times New Roman"/>
          <w:b/>
          <w:sz w:val="28"/>
          <w:szCs w:val="28"/>
        </w:rPr>
        <w:t xml:space="preserve">2) Вариант регулирования </w:t>
      </w:r>
      <w:r w:rsidRPr="002C0DF3">
        <w:rPr>
          <w:rFonts w:ascii="Times New Roman" w:hAnsi="Times New Roman" w:cs="Times New Roman"/>
          <w:b/>
          <w:sz w:val="28"/>
          <w:szCs w:val="28"/>
        </w:rPr>
        <w:t xml:space="preserve">№2 </w:t>
      </w: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FA4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4619">
        <w:rPr>
          <w:rFonts w:ascii="Times New Roman" w:hAnsi="Times New Roman" w:cs="Times New Roman"/>
          <w:sz w:val="28"/>
          <w:szCs w:val="28"/>
        </w:rPr>
        <w:t>утверждени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4619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сбалансированного</w:t>
      </w:r>
      <w:r w:rsidRPr="00F10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питания</w:t>
      </w:r>
      <w:r w:rsidRPr="00F103CB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</w:t>
      </w:r>
      <w:r w:rsidRPr="006E70CD">
        <w:rPr>
          <w:rFonts w:ascii="Times New Roman" w:hAnsi="Times New Roman" w:cs="Times New Roman"/>
          <w:sz w:val="28"/>
          <w:szCs w:val="28"/>
        </w:rPr>
        <w:t>»</w:t>
      </w:r>
      <w:r w:rsidRPr="0012448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Способ регулирования.</w:t>
      </w:r>
    </w:p>
    <w:p w:rsidR="00823070" w:rsidRPr="00013C89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89">
        <w:rPr>
          <w:rFonts w:ascii="Times New Roman" w:hAnsi="Times New Roman" w:cs="Times New Roman"/>
          <w:sz w:val="28"/>
          <w:szCs w:val="28"/>
        </w:rPr>
        <w:t>Санитарные правила устанавливают санитарно-эпидемиологические требования к:</w:t>
      </w:r>
    </w:p>
    <w:p w:rsidR="00823070" w:rsidRPr="00013C89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89">
        <w:rPr>
          <w:rFonts w:ascii="Times New Roman" w:hAnsi="Times New Roman" w:cs="Times New Roman"/>
          <w:sz w:val="28"/>
          <w:szCs w:val="28"/>
        </w:rPr>
        <w:t>- размещению общеобразовательной организации;</w:t>
      </w:r>
    </w:p>
    <w:p w:rsidR="00823070" w:rsidRPr="00013C89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89">
        <w:rPr>
          <w:rFonts w:ascii="Times New Roman" w:hAnsi="Times New Roman" w:cs="Times New Roman"/>
          <w:sz w:val="28"/>
          <w:szCs w:val="28"/>
        </w:rPr>
        <w:t>- естественному и искусственному освещению;</w:t>
      </w:r>
    </w:p>
    <w:p w:rsidR="00823070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3C89">
        <w:rPr>
          <w:rFonts w:ascii="Times New Roman" w:hAnsi="Times New Roman" w:cs="Times New Roman"/>
          <w:sz w:val="28"/>
          <w:szCs w:val="28"/>
        </w:rPr>
        <w:t>организации питания обучающихся;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>обеспечению безопасности йодированной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территории, зданиями помещениям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технологическому оборудованию и инвентарю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соблюдению правил личной гигиены 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соблюдению правил личной гигиены 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сырью при производстве йодированной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>йодированнию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упаковке и маркировке йодированной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условиям транспортирования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D3D2A">
        <w:rPr>
          <w:rFonts w:ascii="Times New Roman" w:eastAsia="Times New Roman" w:hAnsi="Times New Roman" w:cs="Times New Roman"/>
          <w:sz w:val="28"/>
          <w:szCs w:val="28"/>
        </w:rPr>
        <w:t xml:space="preserve"> утилизации йодированной соли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</w:t>
      </w:r>
      <w:r w:rsidRPr="00761419">
        <w:rPr>
          <w:rFonts w:ascii="Times New Roman" w:eastAsia="Times New Roman" w:hAnsi="Times New Roman" w:cs="Times New Roman"/>
          <w:sz w:val="28"/>
          <w:szCs w:val="28"/>
        </w:rPr>
        <w:t>ценк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61419">
        <w:rPr>
          <w:rFonts w:ascii="Times New Roman" w:eastAsia="Times New Roman" w:hAnsi="Times New Roman" w:cs="Times New Roman"/>
          <w:sz w:val="28"/>
          <w:szCs w:val="28"/>
        </w:rPr>
        <w:t xml:space="preserve"> соответствия пищевой йодированной соли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614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3070" w:rsidRPr="00ED071C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требования к достаточному естественному освещению, не</w:t>
      </w:r>
      <w:r w:rsidRPr="00013C89">
        <w:rPr>
          <w:rFonts w:ascii="Times New Roman" w:hAnsi="Times New Roman" w:cs="Times New Roman"/>
          <w:sz w:val="28"/>
          <w:szCs w:val="28"/>
        </w:rPr>
        <w:t xml:space="preserve"> допускается использование цокольных этажей и подвальных помещений под учебные помещения, кабинеты, лаборатории, учебные мастерские, помещения медицинского назначения, спортивные, танцевальные и актовые залы.</w:t>
      </w:r>
    </w:p>
    <w:p w:rsidR="00823070" w:rsidRPr="00013C89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89">
        <w:rPr>
          <w:rFonts w:ascii="Times New Roman" w:hAnsi="Times New Roman" w:cs="Times New Roman"/>
          <w:sz w:val="28"/>
          <w:szCs w:val="28"/>
        </w:rPr>
        <w:t>Все учебные помещения должны иметь естественное освещение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823070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89">
        <w:rPr>
          <w:rFonts w:ascii="Times New Roman" w:hAnsi="Times New Roman" w:cs="Times New Roman"/>
          <w:sz w:val="28"/>
          <w:szCs w:val="28"/>
        </w:rPr>
        <w:t> Без естественного освещения допускается проектировать: снарядные, умывальные, душевые, туалеты при гимнастическом зале; душевые и туалеты персонала; кладовые и складские помещения, радиоузлы; кино-, фотолаборатории; книгохранилища; бойлерные, насосные водопроводы и канализации; камеры вентиляционные и кондиционирования воздуха; узлы управления и другие помещения для установки и управления инженерным и технологическим оборудованием зданий; помещения для хранения дезинфекционных средств.</w:t>
      </w:r>
    </w:p>
    <w:p w:rsidR="00823070" w:rsidRPr="004416EF" w:rsidRDefault="00823070" w:rsidP="0082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  <w:r w:rsidRPr="00A1331E">
        <w:rPr>
          <w:rFonts w:ascii="Times New Roman" w:hAnsi="Times New Roman" w:cs="Times New Roman"/>
          <w:b/>
          <w:sz w:val="28"/>
          <w:szCs w:val="28"/>
        </w:rPr>
        <w:t>Регулятивное воздействие.</w:t>
      </w:r>
    </w:p>
    <w:p w:rsidR="00823070" w:rsidRPr="005C1AA2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  <w:r w:rsidRPr="00717D4D">
        <w:rPr>
          <w:rFonts w:ascii="Times New Roman" w:eastAsia="Times New Roman" w:hAnsi="Times New Roman" w:cs="Times New Roman"/>
          <w:sz w:val="28"/>
          <w:szCs w:val="28"/>
        </w:rPr>
        <w:t xml:space="preserve">Принятие постановления Правительства Кыргызской Республики </w:t>
      </w:r>
      <w:r w:rsidRPr="00046645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 от 11 апреля 2016 года № 201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46645">
        <w:rPr>
          <w:rFonts w:ascii="Times New Roman" w:hAnsi="Times New Roman" w:cs="Times New Roman"/>
          <w:sz w:val="28"/>
          <w:szCs w:val="28"/>
        </w:rPr>
        <w:t xml:space="preserve"> </w:t>
      </w:r>
      <w:r w:rsidRPr="00FA4619">
        <w:rPr>
          <w:rFonts w:ascii="Times New Roman" w:hAnsi="Times New Roman" w:cs="Times New Roman"/>
          <w:sz w:val="28"/>
          <w:szCs w:val="28"/>
        </w:rPr>
        <w:t xml:space="preserve">об утверждении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046645">
        <w:rPr>
          <w:rFonts w:ascii="Times New Roman" w:hAnsi="Times New Roman" w:cs="Times New Roman"/>
          <w:sz w:val="28"/>
          <w:szCs w:val="28"/>
        </w:rPr>
        <w:t>»</w:t>
      </w:r>
      <w:r w:rsidRPr="00046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7D4D">
        <w:rPr>
          <w:rFonts w:ascii="Times New Roman" w:eastAsia="Times New Roman" w:hAnsi="Times New Roman" w:cs="Times New Roman"/>
          <w:sz w:val="28"/>
          <w:szCs w:val="28"/>
        </w:rPr>
        <w:t xml:space="preserve"> обеспечит эффективную деятельность уполномоченных Правительством Кыргызской Республики органов в области санитарно-эпидемиологического благополучия населения Кыргызской Республики  и закрепит права, обязанности, ответственность субъектов предпринимательства в части выполнения Законов Кыргызской Республики «Об охране здоровья граждан в Кыргызской Республике», «О профилактике йододефицитных заболеваний», «Об общественном здравоохранении»,   технических регламентов Таможенного союза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D4D">
        <w:rPr>
          <w:rFonts w:ascii="Times New Roman" w:eastAsia="Times New Roman" w:hAnsi="Times New Roman" w:cs="Times New Roman"/>
          <w:sz w:val="28"/>
          <w:szCs w:val="28"/>
        </w:rPr>
        <w:t>ТР ТС 021/2011 «О безопасности пищевой продукции», ТР ТС 005/2011 «О безопасности упаковки», Технического регламента Таможенного союза «Пищевая продукция в части ее маркировки» (ТР ТС 022/2011).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При этом контроль со стороны уполномоченного органа в области санитарно-эпидемиологического благополучия населения КР будет проводиться исключительно в отношении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и исключительно на предмет ее обогащения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йодом.</w:t>
      </w:r>
    </w:p>
    <w:p w:rsidR="00823070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7D4D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823070" w:rsidRPr="00460826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>Регулятивное воздействии данного варианта на заинтересованные стороны, следующее: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>Для государства данный вариант воздействия имеет положительное воздействие через снижение количества нетрудоспособного населения, сокращение расходов на лечение и восстановление здоровья населения в целом, включающих содержание больниц и медицинского персонала, закупку лекарств и др., снижения социальной напряженности.  Затраты на решение этой проблемы в десятки раз меньше экономических потерь от дефицита микроэлементов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организме,  болезней глаза .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>Для населения также имеет положительное воздействие через сокращение расходов на лечение и восстановление своего здоровья, утраченное вследствие употребление не</w:t>
      </w:r>
      <w:r>
        <w:rPr>
          <w:rFonts w:ascii="Times New Roman" w:eastAsia="Times New Roman" w:hAnsi="Times New Roman" w:cs="Times New Roman"/>
          <w:sz w:val="28"/>
          <w:szCs w:val="28"/>
        </w:rPr>
        <w:t>йодированной  соли, улучшение качества освещения в школах  и других  помещениях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23070" w:rsidRPr="00013C89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13C89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</w:t>
      </w:r>
    </w:p>
    <w:p w:rsidR="00823070" w:rsidRPr="00A82E0C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E0C">
        <w:rPr>
          <w:rFonts w:ascii="Times New Roman" w:hAnsi="Times New Roman"/>
          <w:b/>
          <w:sz w:val="28"/>
          <w:szCs w:val="28"/>
        </w:rPr>
        <w:t>Индикаторы достижения цели варианта № 2</w:t>
      </w: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Качественные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укрепление экономики и обеспечение устойчивого развития страны за счет укрепления здоровья взрослого и детского населения, профилактики инфекционных и неинфекционных заболеваний,  повышения производительности труда и увеличения рабочих мест.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получение информации о </w:t>
      </w:r>
      <w:hyperlink w:anchor="sub_107" w:history="1">
        <w:r w:rsidRPr="00A1331E">
          <w:rPr>
            <w:rFonts w:ascii="Times New Roman" w:hAnsi="Times New Roman" w:cs="Times New Roman"/>
            <w:sz w:val="28"/>
            <w:szCs w:val="28"/>
          </w:rPr>
          <w:t>санитарно-эпидемиологической обстановке</w:t>
        </w:r>
      </w:hyperlink>
      <w:r w:rsidRPr="00A1331E">
        <w:rPr>
          <w:rFonts w:ascii="Times New Roman" w:hAnsi="Times New Roman" w:cs="Times New Roman"/>
          <w:sz w:val="28"/>
          <w:szCs w:val="28"/>
        </w:rPr>
        <w:t xml:space="preserve">, состоянии среды обитания, качестве и безопасности продукции, пищевых продуктов и товаров, потенциальной опасности для здоровья;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обеспечение безопасности и безвредности для человека и среды обитания </w:t>
      </w:r>
      <w:r>
        <w:rPr>
          <w:rFonts w:ascii="Times New Roman" w:hAnsi="Times New Roman" w:cs="Times New Roman"/>
          <w:sz w:val="28"/>
          <w:szCs w:val="28"/>
        </w:rPr>
        <w:t xml:space="preserve"> в школах, при строительстве жилых и иных помещений, проведение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производственного контроля выполнения санитарных правил, санитарно-противоэпидемических (профилактических) мероприятий, организации и осуществления контроля за их соблюдением.</w:t>
      </w: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BA1393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Количественные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населения заболеваниями </w:t>
      </w:r>
      <w:r>
        <w:rPr>
          <w:rFonts w:ascii="Times New Roman" w:hAnsi="Times New Roman" w:cs="Times New Roman"/>
          <w:sz w:val="28"/>
          <w:szCs w:val="28"/>
        </w:rPr>
        <w:t xml:space="preserve">в том числе школьников </w:t>
      </w:r>
      <w:r w:rsidRPr="00A1331E">
        <w:rPr>
          <w:rFonts w:ascii="Times New Roman" w:hAnsi="Times New Roman" w:cs="Times New Roman"/>
          <w:sz w:val="28"/>
          <w:szCs w:val="28"/>
        </w:rPr>
        <w:t>на 30%;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снижение затрат государства и граждан на лечение и восстановление здоровья на 30 %;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отсутствие жалоб от населения на нарушение санитарн</w:t>
      </w:r>
      <w:r>
        <w:rPr>
          <w:rFonts w:ascii="Times New Roman" w:hAnsi="Times New Roman" w:cs="Times New Roman"/>
          <w:sz w:val="28"/>
          <w:szCs w:val="28"/>
        </w:rPr>
        <w:t xml:space="preserve">ых требований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при проектировании, строительстве и эксплуатации </w:t>
      </w:r>
      <w:r>
        <w:rPr>
          <w:rFonts w:ascii="Times New Roman" w:hAnsi="Times New Roman" w:cs="Times New Roman"/>
          <w:sz w:val="28"/>
          <w:szCs w:val="28"/>
        </w:rPr>
        <w:t xml:space="preserve">школ </w:t>
      </w:r>
      <w:r w:rsidRPr="00A1331E">
        <w:rPr>
          <w:rFonts w:ascii="Times New Roman" w:hAnsi="Times New Roman" w:cs="Times New Roman"/>
          <w:sz w:val="28"/>
          <w:szCs w:val="28"/>
        </w:rPr>
        <w:t xml:space="preserve">    на 30 %. </w:t>
      </w:r>
    </w:p>
    <w:p w:rsidR="00823070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</w:t>
      </w:r>
      <w:r>
        <w:rPr>
          <w:rFonts w:ascii="Times New Roman" w:hAnsi="Times New Roman" w:cs="Times New Roman"/>
          <w:sz w:val="28"/>
          <w:szCs w:val="28"/>
        </w:rPr>
        <w:t xml:space="preserve">среди подростков, в том числе болезнями глаз и его придатков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на 15 %; </w:t>
      </w:r>
    </w:p>
    <w:p w:rsidR="00823070" w:rsidRPr="00663ACE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- отсутствие жалоб от населения о качестве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 на 30 %. </w:t>
      </w:r>
    </w:p>
    <w:p w:rsidR="00823070" w:rsidRDefault="00823070" w:rsidP="0082307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82E0C" w:rsidRDefault="00823070" w:rsidP="0082307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0C">
        <w:rPr>
          <w:rFonts w:ascii="Times New Roman" w:hAnsi="Times New Roman" w:cs="Times New Roman"/>
          <w:b/>
          <w:sz w:val="28"/>
          <w:szCs w:val="28"/>
        </w:rPr>
        <w:t>Реализационные риски</w:t>
      </w:r>
      <w:r w:rsidRPr="00A82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0" w:rsidRPr="00A82E0C" w:rsidRDefault="00823070" w:rsidP="0082307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82E0C" w:rsidRDefault="00823070" w:rsidP="0082307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0C">
        <w:rPr>
          <w:rFonts w:ascii="Times New Roman" w:hAnsi="Times New Roman" w:cs="Times New Roman"/>
          <w:sz w:val="28"/>
          <w:szCs w:val="28"/>
        </w:rPr>
        <w:t>При реализации данного проекта постановления присутствуют следующие риски.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формальное выполнение установленных требований предпринимателями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D41A3">
        <w:rPr>
          <w:rFonts w:ascii="Times New Roman" w:eastAsia="Times New Roman" w:hAnsi="Times New Roman" w:cs="Times New Roman"/>
          <w:sz w:val="28"/>
          <w:szCs w:val="28"/>
        </w:rPr>
        <w:t xml:space="preserve">ведение системы менеджмента безопасности пищевых продуктов при производстве пищевой йодированной 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может вызвать протесты и не выполняться.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снижения рисков необходимо через средства массовой информации доводить до потребителей о необходимости использования и применения йодированной соли, нормативов освещения в школах и помещениях.   </w:t>
      </w:r>
    </w:p>
    <w:p w:rsidR="00823070" w:rsidRPr="00BA1393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0" w:rsidRPr="00BA1393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lastRenderedPageBreak/>
        <w:t>Правовой анализ</w:t>
      </w:r>
    </w:p>
    <w:p w:rsidR="00823070" w:rsidRPr="00BA1393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Правовые аспекты санитарно - эпидемиологического благополучия населения в Кыргызской Республике закреплены статьей 22-1 Закона Об общественном здравоохранении, определяющей выполнение санитарно-противоэпидемических (профилактических) мероприятий и соблюдение физическими, юридическими и должностными лицами санитарно-эпидемиологических правил и гигиенических нормативов, утвержденных Правительством Кыргызской Республики.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Выполнение и совершенствование санитарно-противоэпидемических мероприятий, направленных на улучшение и оптимизацию условий жизни населения, создание эпидемиологического благополучия, снижение и ликвидация </w:t>
      </w:r>
      <w:r>
        <w:rPr>
          <w:rFonts w:ascii="Times New Roman" w:hAnsi="Times New Roman" w:cs="Times New Roman"/>
          <w:sz w:val="28"/>
          <w:szCs w:val="28"/>
        </w:rPr>
        <w:t>йододефицитных</w:t>
      </w:r>
      <w:r w:rsidRPr="00A1331E">
        <w:rPr>
          <w:rFonts w:ascii="Times New Roman" w:hAnsi="Times New Roman" w:cs="Times New Roman"/>
          <w:sz w:val="28"/>
          <w:szCs w:val="28"/>
        </w:rPr>
        <w:t xml:space="preserve"> заболеваний, во многом определяется выполнением нормативных правовых актов устанавливающих санитарно-эпидемиологические требования к объектам. 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ab/>
        <w:t>Во исполнение постановления Правительства КР от 4 июня 2014 года № 306 разработан и утвержден Распоряжением Правительства Кыргызской Республики от 16 марта 2015 года № 100-р План мероприятий Стратегии охраны и укрепления здоровья населения Кыргызской Республики до 2020 года. Планом предусматривается совершенствование нормативной правовой базы в области гигиены, санитарии и контроля за заболеваниями, с учетом международных стандартов и требований Евразийского экономического союза.</w:t>
      </w:r>
    </w:p>
    <w:p w:rsidR="00823070" w:rsidRPr="00460826" w:rsidRDefault="00823070" w:rsidP="00823070">
      <w:pPr>
        <w:widowControl w:val="0"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Нормативные правовые акты Кыргызской Республики регулирующие вопросы </w:t>
      </w:r>
      <w:r>
        <w:rPr>
          <w:rFonts w:ascii="Times New Roman" w:eastAsia="Times New Roman" w:hAnsi="Times New Roman" w:cs="Times New Roman"/>
          <w:sz w:val="28"/>
          <w:szCs w:val="28"/>
        </w:rPr>
        <w:t>йодирования соли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3070" w:rsidRDefault="00823070" w:rsidP="00823070">
      <w:pPr>
        <w:numPr>
          <w:ilvl w:val="0"/>
          <w:numId w:val="3"/>
        </w:numPr>
        <w:spacing w:after="0" w:line="240" w:lineRule="auto"/>
        <w:ind w:left="0" w:righ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BEC">
        <w:rPr>
          <w:rFonts w:ascii="Times New Roman" w:eastAsia="Times New Roman" w:hAnsi="Times New Roman" w:cs="Times New Roman"/>
          <w:sz w:val="28"/>
          <w:szCs w:val="28"/>
        </w:rPr>
        <w:t>Закон КР «О профилактике йододефицитных  заболеваний»,  от 18 февраля 2000 года N 40, который направленна предупреждение и устранение йододефицитных заболеваний на территории Кыргызской Республики в целях охраны здоровья и сохранения интеллектуального потенциала народа Кыргызской Республики.</w:t>
      </w:r>
    </w:p>
    <w:p w:rsidR="00823070" w:rsidRPr="00482BEC" w:rsidRDefault="00823070" w:rsidP="00823070">
      <w:pPr>
        <w:numPr>
          <w:ilvl w:val="0"/>
          <w:numId w:val="3"/>
        </w:numPr>
        <w:spacing w:after="0" w:line="240" w:lineRule="auto"/>
        <w:ind w:left="0" w:right="28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BEC">
        <w:rPr>
          <w:rFonts w:ascii="Times New Roman" w:eastAsia="Times New Roman" w:hAnsi="Times New Roman" w:cs="Times New Roman"/>
          <w:sz w:val="28"/>
          <w:szCs w:val="28"/>
        </w:rPr>
        <w:t>Технический регламент Таможенного союза: ТР ТС 021/2011 "О безопасности пищевой продукции","</w:t>
      </w:r>
    </w:p>
    <w:p w:rsidR="00823070" w:rsidRDefault="00823070" w:rsidP="00823070">
      <w:pPr>
        <w:numPr>
          <w:ilvl w:val="0"/>
          <w:numId w:val="3"/>
        </w:numPr>
        <w:spacing w:after="0" w:line="240" w:lineRule="auto"/>
        <w:ind w:left="0" w:right="28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BEC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регламент Таможенного союза ТР ТС 005/2011 «О безопасности упаковки", </w:t>
      </w:r>
    </w:p>
    <w:p w:rsidR="00823070" w:rsidRPr="00482BEC" w:rsidRDefault="00823070" w:rsidP="00823070">
      <w:pPr>
        <w:numPr>
          <w:ilvl w:val="0"/>
          <w:numId w:val="3"/>
        </w:numPr>
        <w:spacing w:after="0" w:line="240" w:lineRule="auto"/>
        <w:ind w:left="0" w:right="28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BEC">
        <w:rPr>
          <w:rFonts w:ascii="Times New Roman" w:eastAsia="Times New Roman" w:hAnsi="Times New Roman" w:cs="Times New Roman"/>
          <w:sz w:val="28"/>
          <w:szCs w:val="28"/>
        </w:rPr>
        <w:t xml:space="preserve">Технический регламент Таможенного союза ТР ТС 022/2011"Пищевая продукция в части ее маркировки". </w:t>
      </w:r>
    </w:p>
    <w:p w:rsidR="00823070" w:rsidRDefault="00823070" w:rsidP="00823070">
      <w:pPr>
        <w:numPr>
          <w:ilvl w:val="0"/>
          <w:numId w:val="3"/>
        </w:numPr>
        <w:spacing w:after="0" w:line="240" w:lineRule="auto"/>
        <w:ind w:left="0" w:right="283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>Кодекс КР «О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нарушениях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>» стать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150, </w:t>
      </w:r>
      <w:r w:rsidRPr="00EC6C0C">
        <w:rPr>
          <w:rFonts w:ascii="Times New Roman" w:eastAsia="Times New Roman" w:hAnsi="Times New Roman" w:cs="Times New Roman"/>
          <w:sz w:val="28"/>
          <w:szCs w:val="28"/>
        </w:rPr>
        <w:t>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</w:t>
      </w:r>
      <w:r>
        <w:rPr>
          <w:rFonts w:ascii="Times New Roman" w:eastAsia="Times New Roman" w:hAnsi="Times New Roman" w:cs="Times New Roman"/>
          <w:sz w:val="28"/>
          <w:szCs w:val="28"/>
        </w:rPr>
        <w:t>. В соответствии с данной статьей,</w:t>
      </w:r>
    </w:p>
    <w:p w:rsidR="00823070" w:rsidRPr="00EC6C0C" w:rsidRDefault="00823070" w:rsidP="00823070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C0C">
        <w:rPr>
          <w:rFonts w:ascii="Times New Roman" w:eastAsia="Times New Roman" w:hAnsi="Times New Roman" w:cs="Times New Roman"/>
          <w:sz w:val="28"/>
          <w:szCs w:val="28"/>
        </w:rPr>
        <w:t>1. 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 -влечет наложение штрафа 1 категории.</w:t>
      </w:r>
    </w:p>
    <w:p w:rsidR="00823070" w:rsidRPr="00EC6C0C" w:rsidRDefault="00823070" w:rsidP="00823070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C0C">
        <w:rPr>
          <w:rFonts w:ascii="Times New Roman" w:eastAsia="Times New Roman" w:hAnsi="Times New Roman" w:cs="Times New Roman"/>
          <w:sz w:val="28"/>
          <w:szCs w:val="28"/>
        </w:rPr>
        <w:lastRenderedPageBreak/>
        <w:t>2. То же деяние относительно воздуха на объектах или в помещениях продолжительного либо временного пребывания людей -влечет наложение штрафа 2 категории.</w:t>
      </w:r>
    </w:p>
    <w:p w:rsidR="00823070" w:rsidRPr="00EC6C0C" w:rsidRDefault="00823070" w:rsidP="00823070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C0C">
        <w:rPr>
          <w:rFonts w:ascii="Times New Roman" w:eastAsia="Times New Roman" w:hAnsi="Times New Roman" w:cs="Times New Roman"/>
          <w:sz w:val="28"/>
          <w:szCs w:val="28"/>
        </w:rPr>
        <w:t>3. Нарушение санитарно-гигиенических норм или санитарно-противоэпидемических норм в жилых зданиях, помещениях, квартирах, домах и приусадебных участках -влечет наложение штрафа 2 категории.</w:t>
      </w:r>
    </w:p>
    <w:p w:rsidR="00823070" w:rsidRPr="00EC6C0C" w:rsidRDefault="00823070" w:rsidP="00823070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C0C">
        <w:rPr>
          <w:rFonts w:ascii="Times New Roman" w:eastAsia="Times New Roman" w:hAnsi="Times New Roman" w:cs="Times New Roman"/>
          <w:sz w:val="28"/>
          <w:szCs w:val="28"/>
        </w:rPr>
        <w:t>4. Деяние, предусмотренное частью 1 настоящей статьи при обеспечении населения питьевой водой, -влечет наложение штрафа 3 категории.</w:t>
      </w:r>
    </w:p>
    <w:p w:rsidR="00823070" w:rsidRPr="00EC6C0C" w:rsidRDefault="00823070" w:rsidP="00823070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C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167B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. Нарушение санитарных норм или государственных стандартов при производстве, обращении либо реализации продуктов питания или продовольственного сырья -влечет наложение штрафа 4 категории.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7B6">
        <w:rPr>
          <w:rFonts w:ascii="Times New Roman" w:eastAsia="Times New Roman" w:hAnsi="Times New Roman" w:cs="Times New Roman"/>
          <w:sz w:val="28"/>
          <w:szCs w:val="28"/>
        </w:rPr>
        <w:t>Таким образом , при нарушении части 5 вышеуказанной статьи накладывается штраф четвертой категории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E167B6">
        <w:rPr>
          <w:rFonts w:ascii="Times New Roman" w:eastAsia="Times New Roman" w:hAnsi="Times New Roman" w:cs="Times New Roman"/>
          <w:sz w:val="28"/>
          <w:szCs w:val="28"/>
        </w:rPr>
        <w:t xml:space="preserve">для физических лиц - 75 расчетных показателей, для юридических лиц - 230 расчетных показателей. 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167B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Экономический анализ.</w:t>
      </w:r>
    </w:p>
    <w:p w:rsidR="00823070" w:rsidRDefault="00823070" w:rsidP="00823070">
      <w:pPr>
        <w:spacing w:after="0" w:line="240" w:lineRule="auto"/>
        <w:ind w:firstLine="7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</w:p>
    <w:p w:rsidR="00823070" w:rsidRPr="005C1AA2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AA2">
        <w:rPr>
          <w:rFonts w:ascii="Times New Roman" w:hAnsi="Times New Roman" w:cs="Times New Roman"/>
          <w:sz w:val="28"/>
          <w:szCs w:val="28"/>
        </w:rPr>
        <w:t>Расходы государственного бюджета на образование</w:t>
      </w:r>
    </w:p>
    <w:p w:rsidR="00823070" w:rsidRPr="005C1AA2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072" w:type="dxa"/>
        <w:tblInd w:w="108" w:type="dxa"/>
        <w:tblLayout w:type="fixed"/>
        <w:tblLook w:val="04A0"/>
      </w:tblPr>
      <w:tblGrid>
        <w:gridCol w:w="2268"/>
        <w:gridCol w:w="1276"/>
        <w:gridCol w:w="1276"/>
        <w:gridCol w:w="1417"/>
        <w:gridCol w:w="1418"/>
        <w:gridCol w:w="1417"/>
      </w:tblGrid>
      <w:tr w:rsidR="00823070" w:rsidRPr="00263C0A" w:rsidTr="00CB195F">
        <w:tc>
          <w:tcPr>
            <w:tcW w:w="2268" w:type="dxa"/>
            <w:tcBorders>
              <w:top w:val="single" w:sz="4" w:space="0" w:color="auto"/>
            </w:tcBorders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left="-44" w:firstLine="3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23070" w:rsidRPr="00252024" w:rsidTr="00CB195F">
        <w:tc>
          <w:tcPr>
            <w:tcW w:w="2268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Расходы государственного бюджета на образование, млн. сомов</w:t>
            </w:r>
          </w:p>
        </w:tc>
        <w:tc>
          <w:tcPr>
            <w:tcW w:w="1276" w:type="dxa"/>
          </w:tcPr>
          <w:p w:rsidR="00823070" w:rsidRPr="00252024" w:rsidRDefault="00823070" w:rsidP="00CB195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24 089,7</w:t>
            </w:r>
          </w:p>
        </w:tc>
        <w:tc>
          <w:tcPr>
            <w:tcW w:w="1276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25 915,4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tabs>
                <w:tab w:val="left" w:pos="851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29 995,0</w:t>
            </w:r>
          </w:p>
        </w:tc>
        <w:tc>
          <w:tcPr>
            <w:tcW w:w="1418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36 299,3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37 387,9</w:t>
            </w:r>
          </w:p>
        </w:tc>
      </w:tr>
      <w:tr w:rsidR="00823070" w:rsidRPr="00263C0A" w:rsidTr="00CB195F">
        <w:tc>
          <w:tcPr>
            <w:tcW w:w="226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в процентах к ВВП</w:t>
            </w: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823070" w:rsidRPr="00263C0A" w:rsidTr="00CB195F">
        <w:tc>
          <w:tcPr>
            <w:tcW w:w="226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в процентах к общим расходам государственного бюджета</w:t>
            </w: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1276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070" w:rsidRPr="00263C0A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263C0A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C0A">
        <w:rPr>
          <w:rFonts w:ascii="Times New Roman" w:hAnsi="Times New Roman" w:cs="Times New Roman"/>
          <w:sz w:val="28"/>
          <w:szCs w:val="28"/>
        </w:rPr>
        <w:t xml:space="preserve">Расходы на образование из государственного бюджета в 2017г. увеличились по сравнению с 2013г. в 1,6 раза. За последние 5 лет в расходах государственного бюджета республики доля расходов, направляемая на образование, была довольно значительной - в среднем от 21 до 24 процентов. Однако, в 2017г. по сравнению с предыдущим годом, доля таких расходов снизилась с 24,0 процента до 22,5 процента, а по сравнению с 2013г. – на 0,6 процентных пункта. Доля расходов на образование к ВВП также снизилась с 7,6 процента в 2016г. до 7,2 процента в 2017г., в то время как по сравнению с 2013г. она увеличилась </w:t>
      </w:r>
      <w:r w:rsidRPr="00263C0A">
        <w:rPr>
          <w:rFonts w:ascii="Times New Roman" w:hAnsi="Times New Roman" w:cs="Times New Roman"/>
          <w:sz w:val="28"/>
          <w:szCs w:val="28"/>
        </w:rPr>
        <w:lastRenderedPageBreak/>
        <w:t>на 0,3 процентных пункта. Основная доля расходов на образование приходится на среднее образование - в среднем 57 процентов, и высшее профессиональное образование - 13 процентов.</w:t>
      </w:r>
    </w:p>
    <w:p w:rsidR="00823070" w:rsidRPr="00263C0A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5C1AA2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AA2">
        <w:rPr>
          <w:rFonts w:ascii="Times New Roman" w:hAnsi="Times New Roman" w:cs="Times New Roman"/>
          <w:sz w:val="28"/>
          <w:szCs w:val="28"/>
        </w:rPr>
        <w:t xml:space="preserve">Расходы государственного бюджета на здравоохранение </w:t>
      </w:r>
    </w:p>
    <w:p w:rsidR="00823070" w:rsidRPr="0046236F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91" w:type="dxa"/>
        <w:tblInd w:w="-885" w:type="dxa"/>
        <w:tblLayout w:type="fixed"/>
        <w:tblLook w:val="04A0"/>
      </w:tblPr>
      <w:tblGrid>
        <w:gridCol w:w="2694"/>
        <w:gridCol w:w="1843"/>
        <w:gridCol w:w="1559"/>
        <w:gridCol w:w="1560"/>
        <w:gridCol w:w="1417"/>
        <w:gridCol w:w="1418"/>
      </w:tblGrid>
      <w:tr w:rsidR="00823070" w:rsidRPr="00263C0A" w:rsidTr="00CB195F">
        <w:tc>
          <w:tcPr>
            <w:tcW w:w="2694" w:type="dxa"/>
            <w:tcBorders>
              <w:top w:val="single" w:sz="4" w:space="0" w:color="auto"/>
            </w:tcBorders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3070" w:rsidRPr="00263C0A" w:rsidTr="00CB195F">
        <w:tc>
          <w:tcPr>
            <w:tcW w:w="2694" w:type="dxa"/>
            <w:tcBorders>
              <w:top w:val="single" w:sz="4" w:space="0" w:color="auto"/>
            </w:tcBorders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млн. сомов</w:t>
            </w:r>
          </w:p>
        </w:tc>
      </w:tr>
      <w:tr w:rsidR="00823070" w:rsidRPr="00252024" w:rsidTr="00CB195F">
        <w:tc>
          <w:tcPr>
            <w:tcW w:w="2694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</w:p>
        </w:tc>
        <w:tc>
          <w:tcPr>
            <w:tcW w:w="1843" w:type="dxa"/>
          </w:tcPr>
          <w:p w:rsidR="00823070" w:rsidRPr="00252024" w:rsidRDefault="00823070" w:rsidP="00CB195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6910,8 </w:t>
            </w:r>
          </w:p>
        </w:tc>
        <w:tc>
          <w:tcPr>
            <w:tcW w:w="1559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9458,9</w:t>
            </w:r>
          </w:p>
        </w:tc>
        <w:tc>
          <w:tcPr>
            <w:tcW w:w="1560" w:type="dxa"/>
          </w:tcPr>
          <w:p w:rsidR="00823070" w:rsidRPr="00252024" w:rsidRDefault="00823070" w:rsidP="00CB195F">
            <w:pPr>
              <w:tabs>
                <w:tab w:val="left" w:pos="851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11645,2</w:t>
            </w:r>
          </w:p>
        </w:tc>
        <w:tc>
          <w:tcPr>
            <w:tcW w:w="1417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12319,0</w:t>
            </w:r>
          </w:p>
        </w:tc>
        <w:tc>
          <w:tcPr>
            <w:tcW w:w="1418" w:type="dxa"/>
          </w:tcPr>
          <w:p w:rsidR="00823070" w:rsidRPr="00252024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12920,8</w:t>
            </w:r>
          </w:p>
        </w:tc>
      </w:tr>
      <w:tr w:rsidR="00823070" w:rsidRPr="00252024" w:rsidTr="00CB195F">
        <w:tc>
          <w:tcPr>
            <w:tcW w:w="2694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:rsidR="00823070" w:rsidRPr="00263C0A" w:rsidRDefault="00823070" w:rsidP="00CB195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252024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1843" w:type="dxa"/>
          </w:tcPr>
          <w:p w:rsidR="00823070" w:rsidRPr="00263C0A" w:rsidRDefault="00823070" w:rsidP="00CB195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6071,1 </w:t>
            </w: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8238,3</w:t>
            </w: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10256,0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10758,4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11324,2</w:t>
            </w:r>
          </w:p>
        </w:tc>
      </w:tr>
      <w:tr w:rsidR="00823070" w:rsidRPr="00252024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839,6 </w:t>
            </w:r>
          </w:p>
        </w:tc>
        <w:tc>
          <w:tcPr>
            <w:tcW w:w="1559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1220,5</w:t>
            </w:r>
          </w:p>
        </w:tc>
        <w:tc>
          <w:tcPr>
            <w:tcW w:w="1560" w:type="dxa"/>
          </w:tcPr>
          <w:p w:rsidR="00823070" w:rsidRPr="0046236F" w:rsidRDefault="00823070" w:rsidP="00CB195F">
            <w:pPr>
              <w:tabs>
                <w:tab w:val="left" w:pos="851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1389,2</w:t>
            </w:r>
          </w:p>
        </w:tc>
        <w:tc>
          <w:tcPr>
            <w:tcW w:w="1417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1560,5</w:t>
            </w:r>
          </w:p>
        </w:tc>
        <w:tc>
          <w:tcPr>
            <w:tcW w:w="1418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1596,7</w:t>
            </w:r>
          </w:p>
        </w:tc>
      </w:tr>
      <w:tr w:rsidR="00823070" w:rsidRPr="00252024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823070" w:rsidRPr="0046236F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процента </w:t>
            </w: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 xml:space="preserve"> расход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11,7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</w:tc>
        <w:tc>
          <w:tcPr>
            <w:tcW w:w="1843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5,5 </w:t>
            </w:r>
          </w:p>
        </w:tc>
        <w:tc>
          <w:tcPr>
            <w:tcW w:w="1559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560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417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418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процентах к ВВП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263C0A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3,1 </w:t>
            </w:r>
          </w:p>
        </w:tc>
        <w:tc>
          <w:tcPr>
            <w:tcW w:w="1559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560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417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Default="00823070" w:rsidP="00CB195F">
            <w:pPr>
              <w:tabs>
                <w:tab w:val="left" w:pos="851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2,8 </w:t>
            </w:r>
          </w:p>
        </w:tc>
        <w:tc>
          <w:tcPr>
            <w:tcW w:w="1559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560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417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8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823070" w:rsidRPr="00263C0A" w:rsidTr="00CB195F">
        <w:tc>
          <w:tcPr>
            <w:tcW w:w="2694" w:type="dxa"/>
          </w:tcPr>
          <w:p w:rsidR="00823070" w:rsidRPr="00263C0A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</w:tc>
        <w:tc>
          <w:tcPr>
            <w:tcW w:w="1843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 xml:space="preserve">0,4 </w:t>
            </w:r>
          </w:p>
        </w:tc>
        <w:tc>
          <w:tcPr>
            <w:tcW w:w="1559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560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417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418" w:type="dxa"/>
          </w:tcPr>
          <w:p w:rsidR="00823070" w:rsidRPr="0046236F" w:rsidRDefault="00823070" w:rsidP="00CB195F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36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823070" w:rsidRPr="00263C0A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885" w:type="dxa"/>
        <w:tblLayout w:type="fixed"/>
        <w:tblLook w:val="04A0"/>
      </w:tblPr>
      <w:tblGrid>
        <w:gridCol w:w="3261"/>
        <w:gridCol w:w="1842"/>
        <w:gridCol w:w="1700"/>
        <w:gridCol w:w="1700"/>
        <w:gridCol w:w="1846"/>
      </w:tblGrid>
      <w:tr w:rsidR="00823070" w:rsidRPr="00A57EAF" w:rsidTr="00CB195F">
        <w:trPr>
          <w:trHeight w:val="300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5C1AA2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AA2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инвестиционной деятельности в строительстве по формам собственности(за счет всех источников финансирования, в фактически действовавших ценах)за 2017 год</w:t>
            </w:r>
          </w:p>
        </w:tc>
      </w:tr>
      <w:tr w:rsidR="00823070" w:rsidRPr="00A57EAF" w:rsidTr="00CB195F">
        <w:trPr>
          <w:trHeight w:val="300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823070" w:rsidRPr="00A57EAF" w:rsidTr="00CB195F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по формам собственности:</w:t>
            </w:r>
          </w:p>
        </w:tc>
      </w:tr>
      <w:tr w:rsidR="00823070" w:rsidRPr="00A57EAF" w:rsidTr="00CB195F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</w:tr>
      <w:tr w:rsidR="00823070" w:rsidRPr="00A57EAF" w:rsidTr="00CB195F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основных фондов, тыс сомов в том числе </w:t>
            </w:r>
          </w:p>
          <w:p w:rsidR="00823070" w:rsidRPr="00BA1393" w:rsidRDefault="00823070" w:rsidP="00CB195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финансируемые за счет: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160 110 871,1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13 034 360,3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3 461 622,2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143 614 888,6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республиканского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8 399 306,2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6 775 075,1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493 219,3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1 131 011,8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1 536 721,2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167 022,4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1 369 698,8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средств предприятий и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36 750 822,7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752 546,3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31 335,4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35 966 941,0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иностранных кредитов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33 974 962,2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3 895 660,6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522 691,0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29 556 610,6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прямых иностранных инвестиций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17 573 568,2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395 636,1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17 177 932,1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иностранных грантов и гуманитарной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6 569 455,8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686 657,9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1 178 764,6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4 704 033,3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кредитов банков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3 205 637,0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3 205 637,0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средств населения и благотворительной помощи резидентров Кыргызской Республики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37 216 401,7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385,0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514 411,8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36 701 604,9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Объем подрядных работ,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95 821 697,1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11 067 351,9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3 350 956,5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81 403 388,7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Незавершенное строительство на конец года,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132 676 726,0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41 583 097,7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5 826 509,7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85 267 118,6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Ввод в действие жилых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количество квартир, 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15 430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794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14 636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общая площадь, кв.метров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1 471 730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56 456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1 414 384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жилья,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38 667 727,2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1 663 174,8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108 582,2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36 895 970,2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Ввод в действие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ученических 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12 983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8 080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3 938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школ,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2 610 422,3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1 666 608,3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768 110,7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175 703,3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Ввод в действие: больниц: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коек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больниц,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2 793 701,7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235 974,5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15 127,6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2 542 599,6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 xml:space="preserve">Ввод в действие амбулаторно-поликлинических </w:t>
            </w:r>
            <w:r w:rsidRPr="00A57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посещений в смену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</w:tr>
      <w:tr w:rsidR="00823070" w:rsidRPr="00A57EAF" w:rsidTr="00CB195F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амбулаторно-поликлинических учреждений, тыс.сомов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216 802,2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58 358,7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136 728,4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21 715,1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Ввод в действие гостиниц: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гостиниц,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1 580 945,1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1 580 945,1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Ввод в действие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3 150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2 255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823070" w:rsidRPr="00A57EAF" w:rsidTr="00CB195F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использовано инвестиций на строительство дошкольных учреждений, тыс. сомов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624 228,7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264 097,1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327 050,4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33 081,2</w:t>
            </w:r>
          </w:p>
        </w:tc>
      </w:tr>
      <w:tr w:rsidR="00823070" w:rsidRPr="00A57EAF" w:rsidTr="00CB195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070" w:rsidRPr="00A57EAF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23070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3070" w:rsidRPr="00C65ACB" w:rsidRDefault="00823070" w:rsidP="00823070">
      <w:pPr>
        <w:jc w:val="center"/>
        <w:rPr>
          <w:rFonts w:ascii="Times New Roman" w:hAnsi="Times New Roman"/>
          <w:b/>
          <w:sz w:val="28"/>
          <w:szCs w:val="28"/>
        </w:rPr>
      </w:pPr>
      <w:r w:rsidRPr="00C65ACB">
        <w:rPr>
          <w:rFonts w:ascii="Times New Roman" w:hAnsi="Times New Roman"/>
          <w:b/>
          <w:sz w:val="28"/>
          <w:szCs w:val="28"/>
        </w:rPr>
        <w:t xml:space="preserve">Выгоды и затраты варианта № 2 </w:t>
      </w:r>
    </w:p>
    <w:p w:rsidR="00823070" w:rsidRPr="00A1331E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9CB">
        <w:rPr>
          <w:rFonts w:ascii="Times New Roman" w:hAnsi="Times New Roman" w:cs="Times New Roman"/>
          <w:color w:val="000000"/>
          <w:sz w:val="28"/>
          <w:szCs w:val="28"/>
        </w:rPr>
        <w:t>Из данных приведенных выше видно, что  государством и предприятиями занимающимся строительством школ и иных объектов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тратятся значительные средства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их строительство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23070" w:rsidRPr="00C65ACB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 xml:space="preserve">На выполнение требований  предусмотренных данным проектом, предпринимателям будет необходимо понести  соответствующие </w:t>
      </w:r>
      <w:r w:rsidRPr="00C65ACB">
        <w:rPr>
          <w:rFonts w:ascii="Times New Roman" w:hAnsi="Times New Roman" w:cs="Times New Roman"/>
          <w:sz w:val="28"/>
          <w:szCs w:val="28"/>
        </w:rPr>
        <w:t xml:space="preserve">затраты на проектирование объектов, обучение персонала,  требований к помещению и созданию необходимых условия для освещения . </w:t>
      </w:r>
    </w:p>
    <w:p w:rsidR="00823070" w:rsidRPr="00C65AC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Государственные органы несут затраты в рамках утвержденных бюджетов на проведение проверок субъектов предпринимательства и получают выгоду в виде поступления сумм от наложения штрафов. </w:t>
      </w:r>
    </w:p>
    <w:p w:rsidR="00823070" w:rsidRPr="00C65ACB" w:rsidRDefault="00823070" w:rsidP="008230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ACB">
        <w:rPr>
          <w:rFonts w:ascii="Times New Roman" w:hAnsi="Times New Roman" w:cs="Times New Roman"/>
          <w:color w:val="000000"/>
          <w:sz w:val="28"/>
          <w:szCs w:val="28"/>
        </w:rPr>
        <w:t xml:space="preserve">Больше всего затрат несет население в части покупки лекарств, оплаты лечения в больницах, потеря работоспособности во время болезни.  Но, однако, учитывая, что вступят в силу требования к размещению объектов, снизиться количество нарушений со стороны предпринимателей </w:t>
      </w:r>
      <w:r w:rsidRPr="00C65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улучшится качество предоставляемых услуг, что будет способствовать снижению заболеваний.</w:t>
      </w:r>
    </w:p>
    <w:p w:rsidR="00823070" w:rsidRPr="00C65ACB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ACB">
        <w:rPr>
          <w:rFonts w:ascii="Times New Roman" w:eastAsia="Times New Roman" w:hAnsi="Times New Roman" w:cs="Times New Roman"/>
          <w:sz w:val="28"/>
          <w:szCs w:val="28"/>
        </w:rPr>
        <w:t xml:space="preserve">Выгоду от потребление йодированной соли получают население – потребители.  Учитывая, что соль будет реализовываться только обогащенная йодом,  население сэкономит денежные средства в размере около 9,9 млр. сомов, которые они раньше направляли на лечение и восстановление своего здоровья, в том числе и детей. </w:t>
      </w:r>
    </w:p>
    <w:p w:rsidR="00823070" w:rsidRPr="00460826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ACB">
        <w:rPr>
          <w:rFonts w:ascii="Times New Roman" w:eastAsia="Times New Roman" w:hAnsi="Times New Roman" w:cs="Times New Roman"/>
          <w:sz w:val="28"/>
          <w:szCs w:val="28"/>
        </w:rPr>
        <w:t>Государство также получает выгоды от данного варианта решения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проблемы, в виде повышения благосостояния, работоспособности населения, влекущая за собой повышение отчислений налогов и других сборов в бюджет.</w:t>
      </w:r>
    </w:p>
    <w:p w:rsidR="00823070" w:rsidRPr="00460826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проверок и выявление не йодированной 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не повлечет увеличения затрат со стороны вовлеченных государственных органов, функции которых будут осуществляться в рамках утвержденных бюджетов.    </w:t>
      </w:r>
    </w:p>
    <w:p w:rsidR="00823070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Потери предпринимателей будет составлять в виде повышения стоимости обогащенной </w:t>
      </w:r>
      <w:r>
        <w:rPr>
          <w:rFonts w:ascii="Times New Roman" w:eastAsia="Times New Roman" w:hAnsi="Times New Roman" w:cs="Times New Roman"/>
          <w:sz w:val="28"/>
          <w:szCs w:val="28"/>
        </w:rPr>
        <w:t>соли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обогащения соли йодом затраты  составят всего  8 тыйынов на 1 кг соли.  </w:t>
      </w:r>
    </w:p>
    <w:p w:rsidR="00823070" w:rsidRPr="00460826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Затраты на обогащение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составляют 16 сомов в год на одного человека, что в целом по Республике составит менее 6 млн. сом в год, в случае, если обогащение будет проводится предпринимателями Кыргызстана. 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  <w:r w:rsidRPr="00A1331E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езультаты обсуждений</w:t>
      </w:r>
    </w:p>
    <w:p w:rsidR="00823070" w:rsidRPr="00BA1393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Согласно разделу 2 Методики проведения анализа регулятивного воздействия нормативных правовых актов на деятельность субъектов предпринимательства, утвержденной ПКР от 30 сентября 2014 года №559, создана рабочая группа экспертов, состоящая из специалистов в области юриспруденции, финансов и экономики, в сфере вводимого регулирования, находящихся в штате и привлеченных для его разработки.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Консультации были проведены со следующими группами интересов: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1) Бизнес – сообщество. Широкий круг предпринимателей и Ассоциации строителей и архитекторов Кыргызстана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ассоциаций в сфере производства </w:t>
      </w:r>
      <w:r>
        <w:rPr>
          <w:rFonts w:ascii="Times New Roman" w:eastAsia="Times New Roman" w:hAnsi="Times New Roman" w:cs="Times New Roman"/>
          <w:sz w:val="28"/>
          <w:szCs w:val="28"/>
        </w:rPr>
        <w:t>соли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1331E">
        <w:rPr>
          <w:rFonts w:ascii="Times New Roman" w:hAnsi="Times New Roman" w:cs="Times New Roman"/>
          <w:sz w:val="28"/>
          <w:szCs w:val="28"/>
        </w:rPr>
        <w:t>поддержали проект нормативного правового акта, который позволит максимально конкретизировать санитарно-гигиенические требования предъявляемые к субъектам предпринимательства и юридическим лицам и устранит недостатки нормативной правовой базы, регламентирующ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A1331E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sz w:val="28"/>
          <w:szCs w:val="28"/>
        </w:rPr>
        <w:t xml:space="preserve">освещению помещений, строительству школ и производству и реализации соли </w:t>
      </w:r>
      <w:r w:rsidRPr="00A133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2)</w:t>
      </w:r>
      <w:r w:rsidRPr="00A1331E">
        <w:rPr>
          <w:rFonts w:ascii="Times New Roman" w:hAnsi="Times New Roman" w:cs="Times New Roman"/>
          <w:sz w:val="28"/>
          <w:szCs w:val="28"/>
        </w:rPr>
        <w:tab/>
        <w:t>Государственные органы исполнительной власти</w:t>
      </w: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</w:t>
      </w:r>
      <w:r w:rsidRPr="00046645">
        <w:rPr>
          <w:rFonts w:ascii="Times New Roman" w:hAnsi="Times New Roman" w:cs="Times New Roman"/>
          <w:sz w:val="28"/>
          <w:szCs w:val="28"/>
        </w:rPr>
        <w:t>«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 от 11 апреля 2016 года </w:t>
      </w:r>
      <w:r w:rsidRPr="00046645">
        <w:rPr>
          <w:rFonts w:ascii="Times New Roman" w:hAnsi="Times New Roman" w:cs="Times New Roman"/>
          <w:bCs/>
          <w:sz w:val="28"/>
          <w:szCs w:val="28"/>
        </w:rPr>
        <w:lastRenderedPageBreak/>
        <w:t>№ 201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FA4619">
        <w:rPr>
          <w:rFonts w:ascii="Times New Roman" w:hAnsi="Times New Roman" w:cs="Times New Roman"/>
          <w:sz w:val="28"/>
          <w:szCs w:val="28"/>
        </w:rPr>
        <w:t xml:space="preserve"> об утверждении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6E70CD">
        <w:rPr>
          <w:rFonts w:ascii="Times New Roman" w:hAnsi="Times New Roman" w:cs="Times New Roman"/>
          <w:sz w:val="28"/>
          <w:szCs w:val="28"/>
        </w:rPr>
        <w:t>»</w:t>
      </w:r>
      <w:r w:rsidRPr="00046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 xml:space="preserve">был согласован со всеми заинтересованными министерствами и ведомствами, доработан с учетом поступивших предложений и замечаний. 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3)       Общественное обсуждение.</w:t>
      </w: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</w:t>
      </w:r>
      <w:r w:rsidRPr="00046645">
        <w:rPr>
          <w:rFonts w:ascii="Times New Roman" w:hAnsi="Times New Roman" w:cs="Times New Roman"/>
          <w:sz w:val="28"/>
          <w:szCs w:val="28"/>
        </w:rPr>
        <w:t>Кыргызской «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46645">
        <w:rPr>
          <w:rFonts w:ascii="Times New Roman" w:hAnsi="Times New Roman" w:cs="Times New Roman"/>
          <w:bCs/>
          <w:sz w:val="28"/>
          <w:szCs w:val="28"/>
        </w:rPr>
        <w:t xml:space="preserve"> от 11 апреля 2016 года № 201</w:t>
      </w:r>
      <w:r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046645">
        <w:rPr>
          <w:rFonts w:ascii="Times New Roman" w:hAnsi="Times New Roman" w:cs="Times New Roman"/>
          <w:sz w:val="28"/>
          <w:szCs w:val="28"/>
        </w:rPr>
        <w:t xml:space="preserve"> об </w:t>
      </w:r>
      <w:r w:rsidRPr="00FA4619">
        <w:rPr>
          <w:rFonts w:ascii="Times New Roman" w:hAnsi="Times New Roman" w:cs="Times New Roman"/>
          <w:sz w:val="28"/>
          <w:szCs w:val="28"/>
        </w:rPr>
        <w:t xml:space="preserve">утверждении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6E70CD">
        <w:rPr>
          <w:rFonts w:ascii="Times New Roman" w:hAnsi="Times New Roman" w:cs="Times New Roman"/>
          <w:sz w:val="28"/>
          <w:szCs w:val="28"/>
        </w:rPr>
        <w:t>»</w:t>
      </w:r>
      <w:r w:rsidRPr="000F5D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 xml:space="preserve">был обсужден на круглых столах, размещен на официальном сайте Правительства Кыргызской Республики, Министерства здравоохранения КР. </w:t>
      </w:r>
    </w:p>
    <w:p w:rsidR="00823070" w:rsidRPr="000F5D39" w:rsidRDefault="00823070" w:rsidP="008230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За время общественного обсуждения предложений и замечаний не поступило.</w:t>
      </w:r>
    </w:p>
    <w:p w:rsidR="00823070" w:rsidRPr="005262D9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3) Вариант регулирования №3 </w:t>
      </w:r>
      <w:r w:rsidRPr="005262D9">
        <w:rPr>
          <w:rFonts w:ascii="Times New Roman" w:hAnsi="Times New Roman" w:cs="Times New Roman"/>
          <w:b/>
          <w:sz w:val="28"/>
          <w:szCs w:val="28"/>
        </w:rPr>
        <w:t>«Усиление ответственности за нарушение законодательства, регулирующего соблюдение 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  в сравнении с существующим уровнем наказаний»</w:t>
      </w: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Способ регулирования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Предлагается увеличить штрафные санкции в сравнении с существующими.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7" w:type="dxa"/>
        <w:tblInd w:w="103" w:type="dxa"/>
        <w:tblLayout w:type="fixed"/>
        <w:tblLook w:val="04A0"/>
      </w:tblPr>
      <w:tblGrid>
        <w:gridCol w:w="431"/>
        <w:gridCol w:w="4987"/>
        <w:gridCol w:w="1817"/>
        <w:gridCol w:w="438"/>
        <w:gridCol w:w="1404"/>
      </w:tblGrid>
      <w:tr w:rsidR="00823070" w:rsidRPr="00A1331E" w:rsidTr="00CB195F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Административные правонарушения </w:t>
            </w:r>
          </w:p>
        </w:tc>
      </w:tr>
      <w:tr w:rsidR="00823070" w:rsidRPr="00A1331E" w:rsidTr="00CB195F">
        <w:trPr>
          <w:trHeight w:val="578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</w:p>
        </w:tc>
        <w:tc>
          <w:tcPr>
            <w:tcW w:w="8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C20DFF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Статья 150. 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</w:t>
            </w:r>
          </w:p>
        </w:tc>
      </w:tr>
      <w:tr w:rsidR="00823070" w:rsidRPr="00A1331E" w:rsidTr="00CB195F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Штрафы по видам нарушения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 штрафы</w:t>
            </w:r>
          </w:p>
        </w:tc>
      </w:tr>
      <w:tr w:rsidR="00823070" w:rsidRPr="00A1331E" w:rsidTr="00CB195F">
        <w:trPr>
          <w:trHeight w:val="3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Существующие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Предлагаемые </w:t>
            </w:r>
          </w:p>
        </w:tc>
      </w:tr>
      <w:tr w:rsidR="00823070" w:rsidRPr="00A1331E" w:rsidTr="00CB195F">
        <w:trPr>
          <w:trHeight w:val="6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070" w:rsidRPr="00C20DFF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 1.Нарушение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1 категории.</w:t>
            </w:r>
          </w:p>
          <w:p w:rsidR="00823070" w:rsidRPr="00A1331E" w:rsidRDefault="00823070" w:rsidP="00CB19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 влечет наложение штрафа 2 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1331E" w:rsidTr="00CB195F">
        <w:trPr>
          <w:trHeight w:val="1337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070" w:rsidRPr="00C20DFF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2. То же деяние относительно воздуха на объектах или в помещениях продолжительного либо временного пребывания людей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2 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3категории.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1331E" w:rsidTr="00CB195F">
        <w:trPr>
          <w:trHeight w:val="6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070" w:rsidRPr="00C20DFF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 xml:space="preserve">3. Нарушение санитарно-гигиенических норм или санитарно-противоэпидемических норм в жилых зданиях, помещениях, квартирах, домах и приусадебных участках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2 категории.</w:t>
            </w:r>
          </w:p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3 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70" w:rsidRPr="00A1331E" w:rsidTr="00CB195F">
        <w:trPr>
          <w:trHeight w:val="53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C20DFF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Статья 151. Нарушение требований технических регламентов, санитарных правил, гигиенических нормативов и иных нормативных правовых актов при обращении химических веществ и материалов</w:t>
            </w:r>
          </w:p>
        </w:tc>
      </w:tr>
      <w:tr w:rsidR="00823070" w:rsidRPr="00A1331E" w:rsidTr="00CB195F">
        <w:trPr>
          <w:trHeight w:val="3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технических регламентов, санитарных правил, гигиенических нормативов и иных нормативных правовых актов при производстве, обращении, хранении, уничтожении или утилизации химических веществ либо материалов, ядовитых веществ, продуктов биотехнологий или других биологических агентов -</w:t>
            </w:r>
          </w:p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4 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070" w:rsidRPr="00A1331E" w:rsidRDefault="00823070" w:rsidP="00CB195F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31E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5  категории.</w:t>
            </w:r>
          </w:p>
          <w:p w:rsidR="00823070" w:rsidRPr="00A1331E" w:rsidRDefault="00823070" w:rsidP="00CB1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Примечание. 1. Дела о нарушениях, предусмотренных </w:t>
      </w:r>
      <w:hyperlink r:id="rId9" w:anchor="st_150" w:history="1">
        <w:r w:rsidRPr="00A1331E">
          <w:rPr>
            <w:rFonts w:ascii="Times New Roman" w:hAnsi="Times New Roman" w:cs="Times New Roman"/>
            <w:sz w:val="28"/>
            <w:szCs w:val="28"/>
          </w:rPr>
          <w:t>статьей 150</w:t>
        </w:r>
      </w:hyperlink>
      <w:r w:rsidRPr="00A1331E">
        <w:rPr>
          <w:rFonts w:ascii="Times New Roman" w:hAnsi="Times New Roman" w:cs="Times New Roman"/>
          <w:sz w:val="28"/>
          <w:szCs w:val="28"/>
        </w:rPr>
        <w:t> настоящего Кодекса, рассматриваются уполномоченным органом в сфере здравоохранения.</w:t>
      </w:r>
    </w:p>
    <w:p w:rsidR="00823070" w:rsidRDefault="00823070" w:rsidP="0082307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2. Дела о нарушениях, предусмотренных </w:t>
      </w:r>
      <w:hyperlink r:id="rId10" w:anchor="st_151" w:history="1">
        <w:r w:rsidRPr="00A1331E">
          <w:rPr>
            <w:rFonts w:ascii="Times New Roman" w:hAnsi="Times New Roman" w:cs="Times New Roman"/>
            <w:sz w:val="28"/>
            <w:szCs w:val="28"/>
          </w:rPr>
          <w:t>статьей 151</w:t>
        </w:r>
      </w:hyperlink>
      <w:r w:rsidRPr="00A1331E">
        <w:rPr>
          <w:rFonts w:ascii="Times New Roman" w:hAnsi="Times New Roman" w:cs="Times New Roman"/>
          <w:sz w:val="28"/>
          <w:szCs w:val="28"/>
        </w:rPr>
        <w:t> 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</w:r>
    </w:p>
    <w:p w:rsidR="00823070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eastAsiaTheme="minorHAnsi" w:hAnsi="Times New Roman"/>
          <w:b/>
          <w:color w:val="FF0000"/>
          <w:sz w:val="28"/>
          <w:szCs w:val="28"/>
          <w:lang w:eastAsia="en-US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Регулятивное воздействие</w:t>
      </w:r>
      <w:r w:rsidRPr="00A1331E">
        <w:rPr>
          <w:rFonts w:ascii="Times New Roman" w:hAnsi="Times New Roman" w:cs="Times New Roman"/>
          <w:sz w:val="28"/>
          <w:szCs w:val="28"/>
        </w:rPr>
        <w:tab/>
      </w:r>
    </w:p>
    <w:p w:rsidR="00823070" w:rsidRPr="00BA1393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Проектом решения проблемы предлагается увеличение суммы штрафов за нарушение  правил связанных </w:t>
      </w:r>
      <w:r w:rsidRPr="005262D9">
        <w:rPr>
          <w:rFonts w:ascii="Times New Roman" w:hAnsi="Times New Roman" w:cs="Times New Roman"/>
          <w:color w:val="000000"/>
          <w:sz w:val="28"/>
          <w:szCs w:val="28"/>
        </w:rPr>
        <w:t xml:space="preserve">с  </w:t>
      </w:r>
      <w:r w:rsidRPr="005262D9">
        <w:rPr>
          <w:rFonts w:ascii="Times New Roman" w:hAnsi="Times New Roman" w:cs="Times New Roman"/>
          <w:sz w:val="28"/>
          <w:szCs w:val="28"/>
        </w:rPr>
        <w:t xml:space="preserve">соблюдением норм в сфере естественного, искусственного и совмещенного освещения жилых и </w:t>
      </w:r>
      <w:r w:rsidRPr="005262D9">
        <w:rPr>
          <w:rFonts w:ascii="Times New Roman" w:hAnsi="Times New Roman" w:cs="Times New Roman"/>
          <w:sz w:val="28"/>
          <w:szCs w:val="28"/>
        </w:rPr>
        <w:lastRenderedPageBreak/>
        <w:t>общественных зданий, производству и реализации соли, а также к условиям и организации обучения</w:t>
      </w:r>
      <w:r>
        <w:rPr>
          <w:rFonts w:ascii="Times New Roman" w:hAnsi="Times New Roman" w:cs="Times New Roman"/>
          <w:sz w:val="28"/>
          <w:szCs w:val="28"/>
        </w:rPr>
        <w:t xml:space="preserve"> и питания</w:t>
      </w:r>
      <w:r w:rsidRPr="005262D9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62D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Для государства данный вариант воздействия имеет положительное воздействие через повышение поступлений денежный средств в республиканский бюджет,  снижение количества нетрудоспособного населения, сокращение расходов на лечение и восстановление здоровья населения в целом, включающих содержание больниц и медицинского персонала, закупку лекарств и др., снижения социальной напряженности.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Однако, является трудновыполнимой, так как новый кодекс вступил  в силу  только с1 января 2019 года, и законодатели вряд ли захотят вносить изменения в кодекс, который только начал работать.  </w:t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Для населения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имеет положительное воздействие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как не будут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сокращ</w:t>
      </w:r>
      <w:r>
        <w:rPr>
          <w:rFonts w:ascii="Times New Roman" w:hAnsi="Times New Roman" w:cs="Times New Roman"/>
          <w:color w:val="000000"/>
          <w:sz w:val="28"/>
          <w:szCs w:val="28"/>
        </w:rPr>
        <w:t>аться р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>асход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на лечение и восстановление своего здоровья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Для предпринимателей связано с финансовыми потерями, включающими расходы на уплату повышенных штрафов .</w:t>
      </w:r>
    </w:p>
    <w:p w:rsidR="00823070" w:rsidRPr="00F4094F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23070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Реализационные риски</w:t>
      </w:r>
      <w:r w:rsidRPr="00A1331E">
        <w:rPr>
          <w:rFonts w:ascii="Times New Roman" w:hAnsi="Times New Roman" w:cs="Times New Roman"/>
          <w:b/>
          <w:sz w:val="28"/>
          <w:szCs w:val="28"/>
        </w:rPr>
        <w:tab/>
      </w:r>
    </w:p>
    <w:p w:rsidR="00823070" w:rsidRPr="00BA1393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Наложением штрафа на нарушение законодательства в сфере соблюдения санитарно-эпидемиологических норм за деятельностью предприятий по соблюдению </w:t>
      </w:r>
      <w:r w:rsidRPr="005262D9">
        <w:rPr>
          <w:rFonts w:ascii="Times New Roman" w:hAnsi="Times New Roman" w:cs="Times New Roman"/>
          <w:sz w:val="28"/>
          <w:szCs w:val="28"/>
        </w:rPr>
        <w:t>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>занимаются 2 государственных органа это: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уполномоченный государственный орган в области надзора и контроля за экологической и технической безопасностью;</w:t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 -  уполномоченный государственный орган в сфере санитарно-эпидемиологического надзора.    </w:t>
      </w:r>
    </w:p>
    <w:p w:rsidR="00823070" w:rsidRPr="000F5D39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Даже наличие указанных двух контролирующих государственных органов не позволило государству обеспечить снижение количества заболеваний, связанных с влиянием </w:t>
      </w:r>
      <w:r>
        <w:rPr>
          <w:rFonts w:ascii="Times New Roman" w:hAnsi="Times New Roman" w:cs="Times New Roman"/>
          <w:sz w:val="28"/>
          <w:szCs w:val="28"/>
        </w:rPr>
        <w:t>освещенности помещений, качеством соли.</w:t>
      </w:r>
      <w:r w:rsidRPr="00A1331E">
        <w:rPr>
          <w:rFonts w:ascii="Times New Roman" w:hAnsi="Times New Roman" w:cs="Times New Roman"/>
          <w:sz w:val="28"/>
          <w:szCs w:val="28"/>
        </w:rPr>
        <w:t xml:space="preserve"> Возможны коррупционные составляющие при проведении проверок и наложении штрафов.   </w:t>
      </w: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23070" w:rsidRPr="005262D9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262D9">
        <w:rPr>
          <w:rFonts w:ascii="Times New Roman" w:hAnsi="Times New Roman"/>
          <w:b/>
          <w:sz w:val="28"/>
          <w:szCs w:val="28"/>
        </w:rPr>
        <w:t>Индикаторы достижения цели варианта 3</w:t>
      </w:r>
    </w:p>
    <w:p w:rsidR="00823070" w:rsidRPr="00C20DFF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 Качественные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укрепление экономики и обеспечение устойчивого развития страны за счет укрепления здоровья взрослого и детского населения, </w:t>
      </w:r>
      <w:r w:rsidRPr="00A1331E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профилактики инфекционных и неинфекционных заболеваний,  повышения производительности труда и увеличения рабочих мест.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получение информации о </w:t>
      </w:r>
      <w:hyperlink w:anchor="sub_107" w:history="1">
        <w:r w:rsidRPr="00A1331E">
          <w:rPr>
            <w:rFonts w:ascii="Times New Roman" w:hAnsi="Times New Roman" w:cs="Times New Roman"/>
            <w:sz w:val="28"/>
            <w:szCs w:val="28"/>
          </w:rPr>
          <w:t>санитарно-эпидемиологической обстановке</w:t>
        </w:r>
      </w:hyperlink>
      <w:r w:rsidRPr="00A1331E">
        <w:rPr>
          <w:rFonts w:ascii="Times New Roman" w:hAnsi="Times New Roman" w:cs="Times New Roman"/>
          <w:sz w:val="28"/>
          <w:szCs w:val="28"/>
        </w:rPr>
        <w:t xml:space="preserve">, состоянии среды обитания, качестве и безопасности продукции, пищевых продуктов и товаров, потенциальной опасности для здоровья; 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обеспечение безопасности и безвредности для человека и среды обитания </w:t>
      </w:r>
      <w:r>
        <w:rPr>
          <w:rFonts w:ascii="Times New Roman" w:hAnsi="Times New Roman" w:cs="Times New Roman"/>
          <w:sz w:val="28"/>
          <w:szCs w:val="28"/>
        </w:rPr>
        <w:t xml:space="preserve"> в школах, при строительстве жилых и иных помещений, проведение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производственного контроля выполнения санитарных правил, санитарно-противоэпидемических (профилактических) мероприятий, организации и осуществления контроля за их соблюдением.</w:t>
      </w: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 Количественные индикаторы достижения цели: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населения заболеваниями </w:t>
      </w:r>
      <w:r>
        <w:rPr>
          <w:rFonts w:ascii="Times New Roman" w:hAnsi="Times New Roman" w:cs="Times New Roman"/>
          <w:sz w:val="28"/>
          <w:szCs w:val="28"/>
        </w:rPr>
        <w:t xml:space="preserve">в том числе школьников </w:t>
      </w:r>
      <w:r w:rsidRPr="00A1331E">
        <w:rPr>
          <w:rFonts w:ascii="Times New Roman" w:hAnsi="Times New Roman" w:cs="Times New Roman"/>
          <w:sz w:val="28"/>
          <w:szCs w:val="28"/>
        </w:rPr>
        <w:t>на 30%;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снижение затрат государства и граждан на лечение и восстановление здоровья на 30 %;</w:t>
      </w:r>
    </w:p>
    <w:p w:rsidR="00823070" w:rsidRPr="00A1331E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отсутствие жалоб от населения на нарушение санитарн</w:t>
      </w:r>
      <w:r>
        <w:rPr>
          <w:rFonts w:ascii="Times New Roman" w:hAnsi="Times New Roman" w:cs="Times New Roman"/>
          <w:sz w:val="28"/>
          <w:szCs w:val="28"/>
        </w:rPr>
        <w:t xml:space="preserve">ых требований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при проектировании, строительстве и эксплуатации </w:t>
      </w:r>
      <w:r>
        <w:rPr>
          <w:rFonts w:ascii="Times New Roman" w:hAnsi="Times New Roman" w:cs="Times New Roman"/>
          <w:sz w:val="28"/>
          <w:szCs w:val="28"/>
        </w:rPr>
        <w:t xml:space="preserve">школ </w:t>
      </w:r>
      <w:r w:rsidRPr="00A1331E">
        <w:rPr>
          <w:rFonts w:ascii="Times New Roman" w:hAnsi="Times New Roman" w:cs="Times New Roman"/>
          <w:sz w:val="28"/>
          <w:szCs w:val="28"/>
        </w:rPr>
        <w:t xml:space="preserve">    на 30 %. </w:t>
      </w:r>
    </w:p>
    <w:p w:rsidR="00823070" w:rsidRDefault="00823070" w:rsidP="0082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снижение  заболевания </w:t>
      </w:r>
      <w:r>
        <w:rPr>
          <w:rFonts w:ascii="Times New Roman" w:hAnsi="Times New Roman" w:cs="Times New Roman"/>
          <w:sz w:val="28"/>
          <w:szCs w:val="28"/>
        </w:rPr>
        <w:t xml:space="preserve">среди подростков, в том числе болезнями глаз и его придатков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на 15 %; </w:t>
      </w:r>
    </w:p>
    <w:p w:rsidR="00823070" w:rsidRPr="00460826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- отсутствие жалоб от населения о качестве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соли </w:t>
      </w:r>
      <w:r w:rsidRPr="00460826">
        <w:rPr>
          <w:rFonts w:ascii="Times New Roman" w:eastAsia="Times New Roman" w:hAnsi="Times New Roman" w:cs="Times New Roman"/>
          <w:sz w:val="28"/>
          <w:szCs w:val="28"/>
        </w:rPr>
        <w:t xml:space="preserve">  на 30 %. </w:t>
      </w:r>
    </w:p>
    <w:p w:rsidR="00823070" w:rsidRPr="005262D9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ab/>
        <w:t>Правовой анализ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Радикальные изменения в социально-политической и экономической сферах общества, переход к рыночным отношениям предполагают коренной пересмотр законодательного обеспечения охраны здоровья граждан, в том числе санитарно-эпидемиологического благополучия населения. 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 связи с чем, многие законы в сфере охраны здоровья населения, профилактики инфекционных и неинфекционных болезней актуализированы с учетом современных требований: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Закон КР "Об охране здоровья граждан в Кыргызской Республике";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Закон КР "Об организациях здравоохранения в Кыргызской Республике";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Закон КР "Об общественном здравоохранении";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Закон КР "О порядке проведения проверок субъектов предпринимательства";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Кодекс Кыргызской Республики "О нарушениях"  от 13 апреля 2017 года № 58.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Основным нормативным правовым актом, влияющий на результат третьего варианта решения проблемы является Кодекс КР «О нарушениях,  </w:t>
      </w:r>
      <w:r w:rsidRPr="00A1331E">
        <w:rPr>
          <w:rFonts w:ascii="Times New Roman" w:hAnsi="Times New Roman" w:cs="Times New Roman"/>
          <w:sz w:val="28"/>
          <w:szCs w:val="28"/>
        </w:rPr>
        <w:lastRenderedPageBreak/>
        <w:t xml:space="preserve">котором изложены нормы о видах правонарушений и ответственности за них, который введен в действие с 1 января 2019 года.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при нарушении  вышеуказанной статьи накладывается штраф второй категории или для физических лиц - 30 расчетных показателей, для юридических лиц - 130 расчетных показателей;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В соответствии Статьи 27. Штраф является денежным взысканием, которое накладывается на физических и юридических лиц за совершение нарушения в случаях, размере и порядке, установленных кодексом. Штраф исчисляется в расчетных показателях. Штраф по размеру делится на восемь категорий: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1) штраф 1 категории: для физических лиц - 10 расчетных показателей, для юридических лиц - 50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2) штраф 2 категории: для физических лиц - 30 расчетных показателей, для юридических лиц - 130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3) штраф 3 категории: для физических лиц - 55 расчетных показателей, для юридических лиц - 170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4) штраф 4 категории: для физических лиц - 75 расчетных показателей, для юридических лиц - 230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5) штраф 5 категории: для физических лиц - 100 расчетных показателей, для юридических лиц - 280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6) штраф 6 категории: для физических лиц - 125 расчетных показателей, для юридических лиц - 350 расчетных показателей;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7) штраф 7 категории: для физических лиц - 150 расчетных показателей, для юридических лиц - 450 расчетных показателей;</w:t>
      </w:r>
    </w:p>
    <w:p w:rsidR="00823070" w:rsidRPr="000F5D39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8) штраф 8 категории: для физических лиц - 175 расчетных показателей, для юридических лиц - 550 расчетных показателей.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В настоящее время действует мораторий на проведение проверок предпринимательства. Так с 1 января 2019 года до 1 января 2021 года введен временный запрет (мораторий) на проверки субъектов предпринимательства, проводимые уполномоченными органами, имеющими право на проведение проверок субъектов предпринимательства. </w:t>
      </w:r>
    </w:p>
    <w:p w:rsidR="00823070" w:rsidRPr="00A1331E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Даная норма закреплена постановлением Правительства КР от  17 декабря 2018 года № 586.</w:t>
      </w:r>
    </w:p>
    <w:p w:rsidR="00823070" w:rsidRPr="000F5D39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>Кодекс КР «О нарушениях» который вступает в силу с 1 января 2019 года</w:t>
      </w:r>
      <w:r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E26C57">
        <w:rPr>
          <w:rFonts w:ascii="Times New Roman" w:eastAsia="Times New Roman" w:hAnsi="Times New Roman" w:cs="Times New Roman"/>
          <w:sz w:val="28"/>
          <w:szCs w:val="28"/>
        </w:rPr>
        <w:t>тать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E26C57">
        <w:rPr>
          <w:rFonts w:ascii="Times New Roman" w:eastAsia="Times New Roman" w:hAnsi="Times New Roman" w:cs="Times New Roman"/>
          <w:sz w:val="28"/>
          <w:szCs w:val="28"/>
        </w:rPr>
        <w:t>№ 150, 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</w:t>
      </w:r>
      <w:r>
        <w:rPr>
          <w:rFonts w:ascii="Times New Roman" w:eastAsia="Times New Roman" w:hAnsi="Times New Roman" w:cs="Times New Roman"/>
          <w:sz w:val="28"/>
          <w:szCs w:val="28"/>
        </w:rPr>
        <w:t>, где определены виды нарушений</w:t>
      </w:r>
      <w:r w:rsidRPr="00E26C57">
        <w:rPr>
          <w:rFonts w:ascii="Times New Roman" w:eastAsia="Times New Roman" w:hAnsi="Times New Roman" w:cs="Times New Roman"/>
          <w:sz w:val="28"/>
          <w:szCs w:val="28"/>
        </w:rPr>
        <w:t>. В соответствии с данной статьей,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 xml:space="preserve">1. Нарушение требований технических регламентов, санитарных правил, гигиенических нормативов и иных нормативных правовых актов </w:t>
      </w:r>
      <w:r w:rsidRPr="00E26C57">
        <w:rPr>
          <w:rFonts w:ascii="Times New Roman" w:eastAsia="Times New Roman" w:hAnsi="Times New Roman" w:cs="Times New Roman"/>
          <w:sz w:val="28"/>
          <w:szCs w:val="28"/>
        </w:rPr>
        <w:lastRenderedPageBreak/>
        <w:t>в области общественного здравоохранения - влечет наложение штрафа 1 категории.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>2. То же деяние относительно воздуха на объектах или в помещениях продолжительного либо временного пребывания людей - влечет наложение штрафа 2 категории.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>3. Нарушение санитарно-гигиенических норм или санитарно-противоэпидемических норм в жилых зданиях, помещениях, квартирах, домах и приусадебных участках -влечет наложение штрафа 2 категории.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>4. Деяние, предусмотренное частью 1 настоящей статьи при обеспечении населения питьевой водой, -влечет наложение штрафа 3 категории.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>5. Нарушение санитарных норм или государственных стандартов при производстве, обращении либо реализации продуктов питания или продовольственного сырья -влечет наложение штрафа 4 категории.</w:t>
      </w:r>
    </w:p>
    <w:p w:rsidR="00823070" w:rsidRPr="00E26C57" w:rsidRDefault="00823070" w:rsidP="00823070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C57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 , при нарушении части 5 вышеуказанной статьи накладывается штраф четвертой категории или для физических лиц - 75 расчетных показателей, для юридических лиц - 230 расчетных показателей. </w:t>
      </w:r>
      <w:r w:rsidRPr="00E26C5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3070" w:rsidRPr="009A67D1" w:rsidRDefault="00823070" w:rsidP="00823070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</w:r>
      <w:r w:rsidRPr="00A1331E">
        <w:rPr>
          <w:rFonts w:ascii="Times New Roman" w:hAnsi="Times New Roman" w:cs="Times New Roman"/>
          <w:b/>
          <w:sz w:val="28"/>
          <w:szCs w:val="28"/>
        </w:rPr>
        <w:t>Экономический анализ</w:t>
      </w:r>
      <w:r w:rsidRPr="00A1331E">
        <w:rPr>
          <w:rFonts w:ascii="Times New Roman" w:hAnsi="Times New Roman" w:cs="Times New Roman"/>
          <w:b/>
          <w:sz w:val="28"/>
          <w:szCs w:val="28"/>
        </w:rPr>
        <w:tab/>
      </w: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В среднем органы санэпиднадзора в год накладывают штрафы на 5676 предприятий на сумму около 11720 тыс. сомов.   По результатам проверок органыми санэпиднадзора в 2018 году была приостановлена деятельность 1728 объектов.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Таким образом, предприятия несут большие затраты на уплату штрафных санкций, несут потери связанные с приостановлением своей деятельности.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Увеличение сумм штрафных санкций увеличит выплату сумм на 25 процентов  и может составить 14650 тыс. сомов.    </w:t>
      </w:r>
    </w:p>
    <w:p w:rsidR="00823070" w:rsidRPr="00860BF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BFE">
        <w:rPr>
          <w:rFonts w:ascii="Times New Roman" w:hAnsi="Times New Roman" w:cs="Times New Roman"/>
          <w:sz w:val="28"/>
          <w:szCs w:val="28"/>
        </w:rPr>
        <w:t>Государство  получает выгоды от данного варианта решения проблемы, в виде, повышение отчислений штрафов  в бюджет на 25 процентов.</w:t>
      </w:r>
    </w:p>
    <w:p w:rsidR="00823070" w:rsidRPr="00860BF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BFE">
        <w:rPr>
          <w:rFonts w:ascii="Times New Roman" w:hAnsi="Times New Roman" w:cs="Times New Roman"/>
          <w:sz w:val="28"/>
          <w:szCs w:val="28"/>
        </w:rPr>
        <w:t>Предприниматели несут затраты в виде уплаты повышенных штрафов.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BFE">
        <w:rPr>
          <w:rFonts w:ascii="Times New Roman" w:hAnsi="Times New Roman" w:cs="Times New Roman"/>
          <w:sz w:val="28"/>
          <w:szCs w:val="28"/>
        </w:rPr>
        <w:t>Население (работники) будут нести затраты на восстановление своего здоровья,  связанных</w:t>
      </w:r>
      <w:r w:rsidRPr="00A1331E">
        <w:rPr>
          <w:rFonts w:ascii="Times New Roman" w:hAnsi="Times New Roman" w:cs="Times New Roman"/>
          <w:sz w:val="28"/>
          <w:szCs w:val="28"/>
        </w:rPr>
        <w:t xml:space="preserve"> с влиянием </w:t>
      </w:r>
      <w:r>
        <w:rPr>
          <w:rFonts w:ascii="Times New Roman" w:hAnsi="Times New Roman" w:cs="Times New Roman"/>
          <w:sz w:val="28"/>
          <w:szCs w:val="28"/>
        </w:rPr>
        <w:t>освещенности помещений, качеством соли.</w:t>
      </w:r>
      <w:r w:rsidRPr="00A13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0BFE">
        <w:rPr>
          <w:rFonts w:ascii="Times New Roman" w:hAnsi="Times New Roman"/>
          <w:b/>
          <w:sz w:val="28"/>
          <w:szCs w:val="28"/>
        </w:rPr>
        <w:t>Анализ мнений заинтересованных сторон</w:t>
      </w:r>
    </w:p>
    <w:p w:rsidR="00823070" w:rsidRPr="00EF6F64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3070" w:rsidRPr="00860BF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 xml:space="preserve">Субъекты предпринимательства не поддерживают норму об увеличение размера  административного  штрафа за нарушения.      </w:t>
      </w:r>
    </w:p>
    <w:p w:rsidR="00823070" w:rsidRPr="00860BF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lastRenderedPageBreak/>
        <w:tab/>
        <w:t>Населению нет разницы наказывают предприятия или нет. Главное чтобы были снижены факторы негативного воздействия  на их здоровье.</w:t>
      </w:r>
    </w:p>
    <w:p w:rsidR="00823070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ab/>
        <w:t>Государственные органы поддерживают увеличение размера штрафных санкций, так как повыситься поступление средств в республиканский бюджет. Однако, учитывая, коррупционные проявления в наложении штрафов и вовлечение в данный процесс нескольких государственных органов особого эффекта и поступления в бюджет не ожидается.</w:t>
      </w:r>
      <w:r w:rsidRPr="002760F7">
        <w:rPr>
          <w:rFonts w:ascii="Times New Roman" w:hAnsi="Times New Roman"/>
          <w:sz w:val="28"/>
          <w:szCs w:val="28"/>
        </w:rPr>
        <w:t xml:space="preserve">     </w:t>
      </w:r>
    </w:p>
    <w:p w:rsidR="00823070" w:rsidRPr="000F5D39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7D01">
        <w:rPr>
          <w:rFonts w:ascii="Times New Roman" w:hAnsi="Times New Roman"/>
          <w:b/>
          <w:sz w:val="28"/>
          <w:szCs w:val="28"/>
        </w:rPr>
        <w:t>Положительные и отрицательные последствия  принимаемого решения</w:t>
      </w:r>
    </w:p>
    <w:p w:rsidR="00823070" w:rsidRPr="00EF6F64" w:rsidRDefault="00823070" w:rsidP="00823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Проектом решения проблемы предлагается увеличение суммы штрафов за нарушение  правил связанных с </w:t>
      </w:r>
      <w:r w:rsidRPr="005262D9">
        <w:rPr>
          <w:rFonts w:ascii="Times New Roman" w:hAnsi="Times New Roman" w:cs="Times New Roman"/>
          <w:sz w:val="28"/>
          <w:szCs w:val="28"/>
        </w:rPr>
        <w:t>соблюдением 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Для государства данный вариант воздействия имеет положительное воздействие через повышение поступлений денежный средств в республиканский бюджет,  снижение количества нетрудоспособного населения, сокращение расходов на лечение и восстановление здоровья населения в целом, включающих содержание больниц и медицинского персонала, закупку лекарств и др., снижения социальной напряженности.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Однако, является трудновыполнимой, так как новый кодекс вступил  в силу  только с1 января 2019 года, и законодатели вряд ли захотят вносить изменения в кодекс, который только начал работать.  </w:t>
      </w:r>
    </w:p>
    <w:p w:rsidR="00823070" w:rsidRPr="00860BFE" w:rsidRDefault="00823070" w:rsidP="00823070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>Населению нет разницы наказывают предприятия или нет. Главное чтобы были снижены факторы негативного воздействия  на их здоровье.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>Для предпринимателей связано с финансовыми потерями, включающими расходы на уплату повышенных штрафов .</w:t>
      </w:r>
    </w:p>
    <w:p w:rsidR="00823070" w:rsidRPr="003805C7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Результат общественных обсуждений</w:t>
      </w:r>
    </w:p>
    <w:p w:rsidR="00823070" w:rsidRPr="00EF6F64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Данный вариант регулирования рассмотрен рабочей группой как не  эф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1331E">
        <w:rPr>
          <w:rFonts w:ascii="Times New Roman" w:hAnsi="Times New Roman" w:cs="Times New Roman"/>
          <w:sz w:val="28"/>
          <w:szCs w:val="28"/>
        </w:rPr>
        <w:t xml:space="preserve">ективный и нецелесообразный как для государства, так и для предприятий. Предприниматель не будет создавать хорошие условия для труда, проводить для своих сотрудников медицинские осмотры,  платить штрафы. 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В связи с чем, данный вариант решения проблем на общественное обсуждение  не выносился.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070" w:rsidRPr="00A1331E" w:rsidRDefault="00823070" w:rsidP="008230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III.</w:t>
      </w:r>
      <w:r w:rsidRPr="00A1331E">
        <w:rPr>
          <w:rFonts w:ascii="Times New Roman" w:hAnsi="Times New Roman" w:cs="Times New Roman"/>
          <w:b/>
          <w:sz w:val="28"/>
          <w:szCs w:val="28"/>
        </w:rPr>
        <w:tab/>
        <w:t>Рекомендуемое регулирование</w:t>
      </w:r>
      <w:r w:rsidRPr="00A1331E">
        <w:rPr>
          <w:rFonts w:ascii="Times New Roman" w:hAnsi="Times New Roman" w:cs="Times New Roman"/>
          <w:b/>
          <w:sz w:val="28"/>
          <w:szCs w:val="28"/>
        </w:rPr>
        <w:tab/>
      </w:r>
    </w:p>
    <w:p w:rsidR="00823070" w:rsidRPr="00A1331E" w:rsidRDefault="00823070" w:rsidP="0082307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Вариант № 1.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 (позитивных последствий) данного варианта для государства и предпринимателей нет .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Затратами (негативные последствия) со стороны государства и предпринимателей являются затраты, связанные со </w:t>
      </w:r>
      <w:r w:rsidRPr="005262D9">
        <w:rPr>
          <w:rFonts w:ascii="Times New Roman" w:hAnsi="Times New Roman" w:cs="Times New Roman"/>
          <w:sz w:val="28"/>
          <w:szCs w:val="28"/>
        </w:rPr>
        <w:t>соблюдением 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 Население несет затраты на восстановление своего здоровья,  утраченного при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262D9">
        <w:rPr>
          <w:rFonts w:ascii="Times New Roman" w:hAnsi="Times New Roman" w:cs="Times New Roman"/>
          <w:sz w:val="28"/>
          <w:szCs w:val="28"/>
        </w:rPr>
        <w:t>соблюдением 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</w:t>
      </w:r>
      <w:r w:rsidRPr="005262D9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 xml:space="preserve">Вариант № 2. </w:t>
      </w:r>
    </w:p>
    <w:p w:rsidR="00823070" w:rsidRPr="00EF6F64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Выгодами (позитивные последствия) данного варианта для государства и населения является: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сокращение числа больных  среди населения: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улучшение демографических показателей (снижение смертности);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повышение производительности труда и увеличение рабочих мест;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-повышение эффективности системы санитарно-гигиенического контроля в республике;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укрепление экономики и обеспечение устойчивого развития страны за счет укрепления здоровья взрослого и детского населения, профилактики инфекционных и неинфекционных заболеваний;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предотвращение негативного воздействия со стороны производства;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823070" w:rsidRPr="00C20DFF" w:rsidRDefault="00823070" w:rsidP="00823070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 - создание санитарно-защитного и эстетического барьера между территорией предприятия (группы предприятий) и территорией жилой застройки;</w:t>
      </w:r>
      <w:r w:rsidRPr="00CF41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Выгодами для предприятий является :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правильное решение п</w:t>
      </w:r>
      <w:r>
        <w:rPr>
          <w:rFonts w:ascii="Times New Roman" w:hAnsi="Times New Roman" w:cs="Times New Roman"/>
          <w:sz w:val="28"/>
          <w:szCs w:val="28"/>
        </w:rPr>
        <w:t>ри</w:t>
      </w:r>
      <w:r w:rsidRPr="00A1331E">
        <w:rPr>
          <w:rFonts w:ascii="Times New Roman" w:hAnsi="Times New Roman" w:cs="Times New Roman"/>
          <w:sz w:val="28"/>
          <w:szCs w:val="28"/>
        </w:rPr>
        <w:t xml:space="preserve"> размещении </w:t>
      </w:r>
      <w:r>
        <w:rPr>
          <w:rFonts w:ascii="Times New Roman" w:hAnsi="Times New Roman" w:cs="Times New Roman"/>
          <w:sz w:val="28"/>
          <w:szCs w:val="28"/>
        </w:rPr>
        <w:t>школ способов их освещения</w:t>
      </w:r>
      <w:r w:rsidRPr="00A1331E">
        <w:rPr>
          <w:rFonts w:ascii="Times New Roman" w:hAnsi="Times New Roman" w:cs="Times New Roman"/>
          <w:sz w:val="28"/>
          <w:szCs w:val="28"/>
        </w:rPr>
        <w:t>;</w:t>
      </w:r>
      <w:r w:rsidRPr="00A1331E">
        <w:rPr>
          <w:rFonts w:ascii="Times New Roman" w:hAnsi="Times New Roman" w:cs="Times New Roman"/>
          <w:sz w:val="28"/>
          <w:szCs w:val="28"/>
        </w:rPr>
        <w:br/>
      </w:r>
      <w:r w:rsidRPr="00A1331E">
        <w:rPr>
          <w:rFonts w:ascii="Times New Roman" w:hAnsi="Times New Roman" w:cs="Times New Roman"/>
          <w:sz w:val="28"/>
          <w:szCs w:val="28"/>
        </w:rPr>
        <w:tab/>
        <w:t>- правильный выбор земельных участков под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школ и других образовательных учреждений </w:t>
      </w:r>
      <w:r w:rsidRPr="00A1331E">
        <w:rPr>
          <w:rFonts w:ascii="Times New Roman" w:hAnsi="Times New Roman" w:cs="Times New Roman"/>
          <w:sz w:val="28"/>
          <w:szCs w:val="28"/>
        </w:rPr>
        <w:t>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учет требований при проектировании, строительстве, реконструкции, техническом перевооружении, расширении жилых </w:t>
      </w:r>
      <w:r w:rsidRPr="00A1331E">
        <w:rPr>
          <w:rFonts w:ascii="Times New Roman" w:hAnsi="Times New Roman" w:cs="Times New Roman"/>
          <w:sz w:val="28"/>
          <w:szCs w:val="28"/>
        </w:rPr>
        <w:lastRenderedPageBreak/>
        <w:t>домов,</w:t>
      </w:r>
      <w:r>
        <w:rPr>
          <w:rFonts w:ascii="Times New Roman" w:hAnsi="Times New Roman" w:cs="Times New Roman"/>
          <w:sz w:val="28"/>
          <w:szCs w:val="28"/>
        </w:rPr>
        <w:t xml:space="preserve"> школ, </w:t>
      </w:r>
      <w:r w:rsidRPr="00A1331E">
        <w:rPr>
          <w:rFonts w:ascii="Times New Roman" w:hAnsi="Times New Roman" w:cs="Times New Roman"/>
          <w:sz w:val="28"/>
          <w:szCs w:val="28"/>
        </w:rPr>
        <w:t xml:space="preserve"> инженерной инфраструктуры;</w:t>
      </w:r>
      <w:r w:rsidRPr="00A1331E">
        <w:rPr>
          <w:rFonts w:ascii="Times New Roman" w:hAnsi="Times New Roman" w:cs="Times New Roman"/>
          <w:sz w:val="28"/>
          <w:szCs w:val="28"/>
        </w:rPr>
        <w:br/>
      </w:r>
      <w:r w:rsidRPr="00A1331E">
        <w:rPr>
          <w:rFonts w:ascii="Times New Roman" w:hAnsi="Times New Roman" w:cs="Times New Roman"/>
          <w:sz w:val="28"/>
          <w:szCs w:val="28"/>
        </w:rPr>
        <w:tab/>
        <w:t>- благоустройстве и озеленение  объектов;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прогнозирование до начала деятельности, может ли предприятие осуществлять свою деятельность в пределах населенного пункта или нет;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-поиск новых рациональных решений.</w:t>
      </w:r>
      <w:r w:rsidRPr="00A1331E">
        <w:rPr>
          <w:rFonts w:ascii="Times New Roman" w:hAnsi="Times New Roman" w:cs="Times New Roman"/>
          <w:sz w:val="28"/>
          <w:szCs w:val="28"/>
        </w:rPr>
        <w:br/>
      </w:r>
    </w:p>
    <w:p w:rsidR="00823070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Вариант №3.</w:t>
      </w:r>
    </w:p>
    <w:p w:rsidR="00823070" w:rsidRPr="00EF6F64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Выгодами (позитивные последствия) данного варианта для государства и граждан является: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пополнение государственного бюджета, от увеличенных сумм штрафных санкций .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Затратами (негативные последствия) являются: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финансовые затраты предпринимателей  связанные с </w:t>
      </w:r>
      <w:r w:rsidRPr="005262D9">
        <w:rPr>
          <w:rFonts w:ascii="Times New Roman" w:hAnsi="Times New Roman" w:cs="Times New Roman"/>
          <w:sz w:val="28"/>
          <w:szCs w:val="28"/>
        </w:rPr>
        <w:t>соблюдением норм в сфере естественного, искусственного и совмещенного освещения жилых и общественных зданий, производству и реализации соли, а также к условиям и организации обучения в общеобразовательных организациях</w:t>
      </w:r>
      <w:r w:rsidRPr="005262D9">
        <w:rPr>
          <w:rFonts w:ascii="Times New Roman" w:hAnsi="Times New Roman" w:cs="Times New Roman"/>
          <w:color w:val="000000"/>
          <w:sz w:val="28"/>
          <w:szCs w:val="28"/>
        </w:rPr>
        <w:t xml:space="preserve">  .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Но данные затраты предпринимателей ничтожны при сравнении с затратами, которые несут потребители – население для лечения и восстановления своего здоровья. </w:t>
      </w: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070" w:rsidRPr="00A1331E" w:rsidRDefault="00823070" w:rsidP="00823070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1E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823070" w:rsidRPr="00A1331E" w:rsidRDefault="00823070" w:rsidP="00823070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Таким образом, проанализировав три варианта, приходим к выводу о том, что существующая ситуация в Кыргызстане никак не способствует снижению инфекционных и неинфекционных заболеваний населения. </w:t>
      </w:r>
      <w:bookmarkStart w:id="0" w:name="_GoBack"/>
      <w:bookmarkEnd w:id="0"/>
      <w:r w:rsidRPr="00A1331E">
        <w:rPr>
          <w:rFonts w:ascii="Times New Roman" w:hAnsi="Times New Roman" w:cs="Times New Roman"/>
          <w:sz w:val="28"/>
          <w:szCs w:val="28"/>
        </w:rPr>
        <w:t xml:space="preserve">Это в дальнейшем приведет к увеличению заболеваемости и ежегодного количества нетрудоспособного населения, к увеличению затрат со стороны государства на лечение и восстановление здоровья населения, и не обеспечит социальную стабильность. </w:t>
      </w:r>
    </w:p>
    <w:p w:rsidR="00823070" w:rsidRDefault="00823070" w:rsidP="00823070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В этой связи, представляется актуальным вмешательство государства путем принятия необходимых нормативных правовых актов. Ведь сохранение здоровья человека особенно женщин и детей является одной из важных задач государства. </w:t>
      </w:r>
    </w:p>
    <w:p w:rsidR="00823070" w:rsidRPr="00A24FBE" w:rsidRDefault="00823070" w:rsidP="0082307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На основании вышеизложенного, наибольшее оптимальным вариантом является вариант № 2 и у данного варианта максимальное достижение целей регулирования, в связи с чем рекомендуется вариант № 2- принятие постановления Правительства КР  </w:t>
      </w:r>
      <w:r w:rsidRPr="00EF6F64">
        <w:rPr>
          <w:rFonts w:ascii="Times New Roman" w:hAnsi="Times New Roman" w:cs="Times New Roman"/>
          <w:b/>
          <w:sz w:val="28"/>
          <w:szCs w:val="28"/>
        </w:rPr>
        <w:t>«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619">
        <w:rPr>
          <w:rFonts w:ascii="Times New Roman" w:hAnsi="Times New Roman" w:cs="Times New Roman"/>
          <w:sz w:val="28"/>
          <w:szCs w:val="28"/>
        </w:rPr>
        <w:t xml:space="preserve"> утверждении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lastRenderedPageBreak/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CF410A">
        <w:rPr>
          <w:rFonts w:ascii="Times New Roman" w:hAnsi="Times New Roman" w:cs="Times New Roman"/>
          <w:sz w:val="28"/>
          <w:szCs w:val="28"/>
        </w:rPr>
        <w:t>»</w:t>
      </w:r>
      <w:r w:rsidRPr="00CF410A">
        <w:rPr>
          <w:rFonts w:ascii="Times New Roman" w:eastAsia="Calibri" w:hAnsi="Times New Roman" w:cs="Times New Roman"/>
          <w:sz w:val="28"/>
          <w:szCs w:val="28"/>
        </w:rPr>
        <w:t>.</w:t>
      </w:r>
      <w:bookmarkStart w:id="1" w:name="g22"/>
      <w:bookmarkEnd w:id="1"/>
    </w:p>
    <w:sectPr w:rsidR="00823070" w:rsidRPr="00A24FBE" w:rsidSect="00660202">
      <w:footerReference w:type="default" r:id="rId11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3B7" w:rsidRDefault="00C963B7" w:rsidP="00A94A99">
      <w:pPr>
        <w:spacing w:after="0" w:line="240" w:lineRule="auto"/>
      </w:pPr>
      <w:r>
        <w:separator/>
      </w:r>
    </w:p>
  </w:endnote>
  <w:endnote w:type="continuationSeparator" w:id="1">
    <w:p w:rsidR="00C963B7" w:rsidRDefault="00C963B7" w:rsidP="00A9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4771"/>
      <w:docPartObj>
        <w:docPartGallery w:val="Page Numbers (Bottom of Page)"/>
        <w:docPartUnique/>
      </w:docPartObj>
    </w:sdtPr>
    <w:sdtContent>
      <w:p w:rsidR="00660202" w:rsidRDefault="00660202">
        <w:pPr>
          <w:pStyle w:val="a8"/>
          <w:jc w:val="right"/>
        </w:pPr>
        <w:r w:rsidRPr="006602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020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602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6602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60202" w:rsidRDefault="0066020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3B7" w:rsidRDefault="00C963B7" w:rsidP="00A94A99">
      <w:pPr>
        <w:spacing w:after="0" w:line="240" w:lineRule="auto"/>
      </w:pPr>
      <w:r>
        <w:separator/>
      </w:r>
    </w:p>
  </w:footnote>
  <w:footnote w:type="continuationSeparator" w:id="1">
    <w:p w:rsidR="00C963B7" w:rsidRDefault="00C963B7" w:rsidP="00A94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879"/>
    <w:multiLevelType w:val="hybridMultilevel"/>
    <w:tmpl w:val="C3FAF392"/>
    <w:lvl w:ilvl="0" w:tplc="468AA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3" w:hanging="360"/>
      </w:pPr>
    </w:lvl>
    <w:lvl w:ilvl="2" w:tplc="0409001B" w:tentative="1">
      <w:start w:val="1"/>
      <w:numFmt w:val="lowerRoman"/>
      <w:lvlText w:val="%3."/>
      <w:lvlJc w:val="right"/>
      <w:pPr>
        <w:ind w:left="1633" w:hanging="180"/>
      </w:pPr>
    </w:lvl>
    <w:lvl w:ilvl="3" w:tplc="0409000F" w:tentative="1">
      <w:start w:val="1"/>
      <w:numFmt w:val="decimal"/>
      <w:lvlText w:val="%4."/>
      <w:lvlJc w:val="left"/>
      <w:pPr>
        <w:ind w:left="2353" w:hanging="360"/>
      </w:pPr>
    </w:lvl>
    <w:lvl w:ilvl="4" w:tplc="04090019" w:tentative="1">
      <w:start w:val="1"/>
      <w:numFmt w:val="lowerLetter"/>
      <w:lvlText w:val="%5."/>
      <w:lvlJc w:val="left"/>
      <w:pPr>
        <w:ind w:left="3073" w:hanging="360"/>
      </w:pPr>
    </w:lvl>
    <w:lvl w:ilvl="5" w:tplc="0409001B" w:tentative="1">
      <w:start w:val="1"/>
      <w:numFmt w:val="lowerRoman"/>
      <w:lvlText w:val="%6."/>
      <w:lvlJc w:val="right"/>
      <w:pPr>
        <w:ind w:left="3793" w:hanging="180"/>
      </w:pPr>
    </w:lvl>
    <w:lvl w:ilvl="6" w:tplc="0409000F" w:tentative="1">
      <w:start w:val="1"/>
      <w:numFmt w:val="decimal"/>
      <w:lvlText w:val="%7."/>
      <w:lvlJc w:val="left"/>
      <w:pPr>
        <w:ind w:left="4513" w:hanging="360"/>
      </w:pPr>
    </w:lvl>
    <w:lvl w:ilvl="7" w:tplc="04090019" w:tentative="1">
      <w:start w:val="1"/>
      <w:numFmt w:val="lowerLetter"/>
      <w:lvlText w:val="%8."/>
      <w:lvlJc w:val="left"/>
      <w:pPr>
        <w:ind w:left="5233" w:hanging="360"/>
      </w:pPr>
    </w:lvl>
    <w:lvl w:ilvl="8" w:tplc="040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">
    <w:nsid w:val="37642B0F"/>
    <w:multiLevelType w:val="multilevel"/>
    <w:tmpl w:val="17A81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C42186"/>
    <w:multiLevelType w:val="multilevel"/>
    <w:tmpl w:val="9AC64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3070"/>
    <w:rsid w:val="002E7F89"/>
    <w:rsid w:val="003449BF"/>
    <w:rsid w:val="00435A15"/>
    <w:rsid w:val="005524DE"/>
    <w:rsid w:val="006450B4"/>
    <w:rsid w:val="00660202"/>
    <w:rsid w:val="007716A8"/>
    <w:rsid w:val="00771B52"/>
    <w:rsid w:val="007B7C27"/>
    <w:rsid w:val="00823070"/>
    <w:rsid w:val="0086075D"/>
    <w:rsid w:val="008670C9"/>
    <w:rsid w:val="00A72E72"/>
    <w:rsid w:val="00A94A99"/>
    <w:rsid w:val="00B82011"/>
    <w:rsid w:val="00C5728B"/>
    <w:rsid w:val="00C65DD3"/>
    <w:rsid w:val="00C963B7"/>
    <w:rsid w:val="00CA4150"/>
    <w:rsid w:val="00CB195F"/>
    <w:rsid w:val="00D4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82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823070"/>
  </w:style>
  <w:style w:type="character" w:customStyle="1" w:styleId="c58">
    <w:name w:val="c58"/>
    <w:basedOn w:val="a0"/>
    <w:rsid w:val="00823070"/>
  </w:style>
  <w:style w:type="paragraph" w:customStyle="1" w:styleId="c12">
    <w:name w:val="c12"/>
    <w:basedOn w:val="a"/>
    <w:rsid w:val="0082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823070"/>
  </w:style>
  <w:style w:type="paragraph" w:styleId="a3">
    <w:name w:val="Normal (Web)"/>
    <w:basedOn w:val="a"/>
    <w:uiPriority w:val="99"/>
    <w:unhideWhenUsed/>
    <w:rsid w:val="0082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823070"/>
    <w:rPr>
      <w:color w:val="0000FF"/>
      <w:u w:val="single"/>
    </w:rPr>
  </w:style>
  <w:style w:type="table" w:styleId="a5">
    <w:name w:val="Table Grid"/>
    <w:basedOn w:val="a1"/>
    <w:uiPriority w:val="59"/>
    <w:rsid w:val="00823070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23070"/>
    <w:pPr>
      <w:tabs>
        <w:tab w:val="center" w:pos="4677"/>
        <w:tab w:val="right" w:pos="9355"/>
      </w:tabs>
      <w:spacing w:after="0" w:line="240" w:lineRule="auto"/>
    </w:pPr>
    <w:rPr>
      <w:lang w:val="ru-RU"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23070"/>
    <w:rPr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23070"/>
    <w:pPr>
      <w:tabs>
        <w:tab w:val="center" w:pos="4677"/>
        <w:tab w:val="right" w:pos="9355"/>
      </w:tabs>
      <w:spacing w:after="0" w:line="240" w:lineRule="auto"/>
    </w:pPr>
    <w:rPr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23070"/>
    <w:rPr>
      <w:lang w:val="ru-RU" w:eastAsia="ru-RU"/>
    </w:rPr>
  </w:style>
  <w:style w:type="paragraph" w:styleId="aa">
    <w:name w:val="List Paragraph"/>
    <w:basedOn w:val="a"/>
    <w:uiPriority w:val="34"/>
    <w:qFormat/>
    <w:rsid w:val="00823070"/>
    <w:pPr>
      <w:ind w:left="720"/>
      <w:contextualSpacing/>
    </w:pPr>
    <w:rPr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23070"/>
    <w:pPr>
      <w:spacing w:after="0" w:line="240" w:lineRule="auto"/>
    </w:pPr>
    <w:rPr>
      <w:rFonts w:ascii="Tahoma" w:hAnsi="Tahoma" w:cs="Tahoma"/>
      <w:sz w:val="16"/>
      <w:szCs w:val="16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823070"/>
    <w:rPr>
      <w:rFonts w:ascii="Tahoma" w:hAnsi="Tahoma" w:cs="Tahoma"/>
      <w:sz w:val="16"/>
      <w:szCs w:val="16"/>
      <w:lang w:val="ru-RU" w:eastAsia="ru-RU"/>
    </w:rPr>
  </w:style>
  <w:style w:type="character" w:styleId="ad">
    <w:name w:val="Strong"/>
    <w:basedOn w:val="a0"/>
    <w:uiPriority w:val="22"/>
    <w:qFormat/>
    <w:rsid w:val="00823070"/>
    <w:rPr>
      <w:b/>
      <w:bCs/>
    </w:rPr>
  </w:style>
  <w:style w:type="character" w:customStyle="1" w:styleId="Bodytext3">
    <w:name w:val="Body text (3)_"/>
    <w:basedOn w:val="a0"/>
    <w:link w:val="Bodytext30"/>
    <w:rsid w:val="00823070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823070"/>
    <w:pPr>
      <w:shd w:val="clear" w:color="auto" w:fill="FFFFFF"/>
      <w:spacing w:after="0" w:line="254" w:lineRule="exact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Bodytext">
    <w:name w:val="Body text_"/>
    <w:basedOn w:val="a0"/>
    <w:link w:val="Bodytext0"/>
    <w:rsid w:val="00823070"/>
    <w:rPr>
      <w:rFonts w:ascii="Calibri" w:eastAsia="Calibri" w:hAnsi="Calibri" w:cs="Calibri"/>
      <w:spacing w:val="-1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823070"/>
    <w:pPr>
      <w:shd w:val="clear" w:color="auto" w:fill="FFFFFF"/>
      <w:spacing w:before="120" w:after="0" w:line="254" w:lineRule="exact"/>
      <w:jc w:val="both"/>
    </w:pPr>
    <w:rPr>
      <w:rFonts w:ascii="Calibri" w:eastAsia="Calibri" w:hAnsi="Calibri" w:cs="Calibri"/>
      <w:spacing w:val="-1"/>
      <w:sz w:val="19"/>
      <w:szCs w:val="19"/>
    </w:rPr>
  </w:style>
  <w:style w:type="paragraph" w:customStyle="1" w:styleId="bodytext1">
    <w:name w:val="body text"/>
    <w:rsid w:val="008230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e">
    <w:name w:val="No Spacing"/>
    <w:link w:val="af"/>
    <w:uiPriority w:val="1"/>
    <w:qFormat/>
    <w:rsid w:val="00823070"/>
    <w:pPr>
      <w:spacing w:after="0" w:line="240" w:lineRule="auto"/>
    </w:pPr>
    <w:rPr>
      <w:rFonts w:ascii="Calibri" w:hAnsi="Calibri" w:cs="Times New Roman"/>
      <w:lang w:val="ru-RU" w:eastAsia="ru-RU"/>
    </w:rPr>
  </w:style>
  <w:style w:type="character" w:customStyle="1" w:styleId="af">
    <w:name w:val="Без интервала Знак"/>
    <w:link w:val="ae"/>
    <w:uiPriority w:val="1"/>
    <w:locked/>
    <w:rsid w:val="00823070"/>
    <w:rPr>
      <w:rFonts w:ascii="Calibri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11565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1156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43</Pages>
  <Words>12021</Words>
  <Characters>68524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2019-11-13T11:17:00Z</dcterms:created>
  <dcterms:modified xsi:type="dcterms:W3CDTF">2019-12-17T09:44:00Z</dcterms:modified>
</cp:coreProperties>
</file>